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-165735</wp:posOffset>
            </wp:positionH>
            <wp:positionV relativeFrom="margin">
              <wp:posOffset>41910</wp:posOffset>
            </wp:positionV>
            <wp:extent cx="2600325" cy="1733550"/>
            <wp:effectExtent l="19050" t="0" r="9525" b="0"/>
            <wp:wrapSquare wrapText="bothSides"/>
            <wp:docPr id="1" name="Рисунок 1" descr="D:\Мои документы\Эпидситуация по ВИЧ-инфекции в Гомельской области на 01.11.2023 года_20240117_095648_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Эпидситуация по ВИЧ-инфекции в Гомельской области на 01.11.2023 года_20240117_095648_000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59FD">
        <w:rPr>
          <w:rFonts w:ascii="Times New Roman" w:hAnsi="Times New Roman" w:cs="Times New Roman"/>
          <w:sz w:val="30"/>
          <w:szCs w:val="30"/>
        </w:rPr>
        <w:t>В Гомельской области за 2023 год выявлено 368 случаев ВИЧ-инфекции против 391 за аналогичный период 2022 года.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Наибольшее количество новых случаев регистрируется в возрастной группе 40 лет и старше – 64,0%. По социальному статусу преобладают рабочие (42%) и лица без определённой деятельности (34%).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Удельный вес мужчин составил 58%, женщин 42%, половой путь передачи является доминирующим -93%.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Сегодня знать свой ВИЧ-статус – это так же естественно, как знать о других своих хронических болезнях.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В настоящее время у Вас есть возможность самостоятельно пройти тестирование в домашних условиях. Экспресс-тест на ВИЧ по слюне можно приобрести в аптеках РУП «Фармация» области.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Положительный результат экспресс-теста по слюне не подтверждает наличие ВИЧ, а лишь указывает на необходимость пройти дополнительное обследование в лаборатории государственной организации здравоохранения. Получить консультацию и пройти тестирование на ВИЧ, в том числе анонимно и бесплатно, можно в отделе профилактики ВИЧ-инфекции и ПВГ государственного учреждения «Гомельский областной центр гигиены, эпидемиологии и общественного здоровья» по адресу: г. Гомель, ул. Моисеенко, 49; (с 8:00 до 13:00 и с 13:30 до 17:00 кабинет 106), либо в любом учреждении здравоохранения по месту проживания.</w:t>
      </w:r>
    </w:p>
    <w:p w:rsidR="00932F48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На сегодняшний день благодаря применению антиретровирусной терапии увеличена продолжительность и улучшено качество жизни людей, живущих с ВИЧ. Кроме лечебных свойств, антиретровирусная терапия обладает и профилактическим эффектом: пациенты, поддерживающие неопределенную вирусную нагрузку, не передают ВИЧ своим половым партнерам.</w:t>
      </w:r>
    </w:p>
    <w:p w:rsidR="00932F48" w:rsidRPr="00E559FD" w:rsidRDefault="00932F48" w:rsidP="00932F48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59FD">
        <w:rPr>
          <w:rFonts w:ascii="Times New Roman" w:hAnsi="Times New Roman" w:cs="Times New Roman"/>
          <w:sz w:val="30"/>
          <w:szCs w:val="30"/>
        </w:rPr>
        <w:t>Телефон «горячей линии» (80232) 50-74-12 (отдел профилактики ВИЧ-инфекции и парентеральных вирусных гепатитов Гомельского областного ЦГЭиОЗ).</w:t>
      </w:r>
    </w:p>
    <w:p w:rsidR="003D174F" w:rsidRDefault="003D174F"/>
    <w:sectPr w:rsidR="003D174F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2F48"/>
    <w:rsid w:val="003D174F"/>
    <w:rsid w:val="00603A2D"/>
    <w:rsid w:val="00607734"/>
    <w:rsid w:val="00697401"/>
    <w:rsid w:val="008E5437"/>
    <w:rsid w:val="00932F48"/>
    <w:rsid w:val="00C51B96"/>
    <w:rsid w:val="00CD37C5"/>
    <w:rsid w:val="00D87538"/>
    <w:rsid w:val="00EF6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F48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F48"/>
    <w:pPr>
      <w:jc w:val="left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2F48"/>
    <w:pPr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1487</Characters>
  <Application>Microsoft Office Word</Application>
  <DocSecurity>0</DocSecurity>
  <Lines>12</Lines>
  <Paragraphs>3</Paragraphs>
  <ScaleCrop>false</ScaleCrop>
  <Company>Microsoft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2024-01-17T07:31:00Z</cp:lastPrinted>
  <dcterms:created xsi:type="dcterms:W3CDTF">2024-01-17T07:28:00Z</dcterms:created>
  <dcterms:modified xsi:type="dcterms:W3CDTF">2024-01-17T07:49:00Z</dcterms:modified>
</cp:coreProperties>
</file>