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6F04D" w14:textId="77777777" w:rsidR="00DF71AF" w:rsidRPr="00DF71AF" w:rsidRDefault="00DF71AF" w:rsidP="00DF71AF">
      <w:pPr>
        <w:jc w:val="center"/>
        <w:rPr>
          <w:rFonts w:eastAsia="Calibri"/>
          <w:b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b/>
          <w:kern w:val="2"/>
          <w:sz w:val="30"/>
          <w:szCs w:val="30"/>
          <w:lang w:val="ru-BY" w:eastAsia="ru-BY"/>
          <w14:ligatures w14:val="standardContextual"/>
        </w:rPr>
        <w:t>ID-карта — современный способ взаимодействия с налоговым органом</w:t>
      </w:r>
    </w:p>
    <w:p w14:paraId="629D6B80" w14:textId="77777777" w:rsidR="00DF71AF" w:rsidRPr="00DF71AF" w:rsidRDefault="00DF71AF" w:rsidP="00DF71AF">
      <w:pPr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</w:p>
    <w:p w14:paraId="4C31E9D0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С 1 июля 2024 года для всех индивидуальных предпринимателей вводится обязанность по представлению налоговых деклараций (расчетов) в виде электронного документа.</w:t>
      </w:r>
    </w:p>
    <w:p w14:paraId="31E3A203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Справочно</w:t>
      </w:r>
      <w:r w:rsidRPr="00DF71AF">
        <w:rPr>
          <w:rFonts w:eastAsia="Calibri"/>
          <w:kern w:val="2"/>
          <w:sz w:val="30"/>
          <w:szCs w:val="30"/>
          <w:lang w:eastAsia="ru-BY"/>
          <w14:ligatures w14:val="standardContextual"/>
        </w:rPr>
        <w:t>:</w:t>
      </w:r>
    </w:p>
    <w:p w14:paraId="04CB1194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Электронный документ – документ в электронном виде с реквизитами, позволяющими установить его целостность и подлинность, которые подтверждаются путем применения сертифицированных средств электронной цифровой подписи (ЭЦП) с использованием при проверке ЭЦП открытых ключей организации или физического лица (лиц), подписавших этот электронный документ.</w:t>
      </w:r>
    </w:p>
    <w:p w14:paraId="7D6E0EFD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Учитывая изложенное, индивидуальным предпринимателям необходимо получить сертификат открытого ключа, изданный Государственной системой управления открытыми ключами проверки электронной цифровой подписи Республики Беларусь (ГосСУОК).</w:t>
      </w:r>
    </w:p>
    <w:p w14:paraId="0241F0E8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Обращаем внимание, что при наличии идентификационной карты (ID-карты) индивидуальный предприниматель имеет возможность работать в личном кабинете плательщика и направлять различные электронные документы без дополнительного использования атрибутного сертификата.</w:t>
      </w:r>
    </w:p>
    <w:p w14:paraId="36C3A476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ID-карта выдается гражданину сроком на 10 лет. Одновременно с её выдачей выпускается сертификат открытого ключа на тот же срок.</w:t>
      </w:r>
    </w:p>
    <w:p w14:paraId="0A8914D8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Для авторизации в личном кабинете плательщика с использованием ID-карты потребуется установить и настроить программное обеспечение </w:t>
      </w:r>
      <w:hyperlink r:id="rId8" w:history="1">
        <w:r w:rsidRPr="00DF71AF">
          <w:rPr>
            <w:rFonts w:eastAsia="Calibri"/>
            <w:color w:val="0563C1" w:themeColor="hyperlink"/>
            <w:kern w:val="2"/>
            <w:sz w:val="30"/>
            <w:szCs w:val="30"/>
            <w:u w:val="single"/>
            <w:lang w:val="ru-BY" w:eastAsia="ru-BY"/>
            <w14:ligatures w14:val="standardContextual"/>
          </w:rPr>
          <w:t>«Клиентская программа (КП)» (приложение NTClientSoftware)</w:t>
        </w:r>
      </w:hyperlink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.</w:t>
      </w:r>
    </w:p>
    <w:p w14:paraId="47F16202" w14:textId="77777777" w:rsidR="00DF71AF" w:rsidRPr="00DF71AF" w:rsidRDefault="00DF71AF" w:rsidP="00DF71AF">
      <w:pPr>
        <w:ind w:firstLine="709"/>
        <w:jc w:val="both"/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</w:pPr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Подробнее — в </w:t>
      </w:r>
      <w:hyperlink r:id="rId9" w:history="1">
        <w:r w:rsidRPr="00DF71AF">
          <w:rPr>
            <w:rFonts w:eastAsia="Calibri"/>
            <w:color w:val="0563C1" w:themeColor="hyperlink"/>
            <w:kern w:val="2"/>
            <w:sz w:val="30"/>
            <w:szCs w:val="30"/>
            <w:u w:val="single"/>
            <w:lang w:val="ru-BY" w:eastAsia="ru-BY"/>
            <w14:ligatures w14:val="standardContextual"/>
          </w:rPr>
          <w:t>инструкции по настройке персонального компьютера пользователя</w:t>
        </w:r>
      </w:hyperlink>
      <w:r w:rsidRPr="00DF71AF">
        <w:rPr>
          <w:rFonts w:eastAsia="Calibri"/>
          <w:kern w:val="2"/>
          <w:sz w:val="30"/>
          <w:szCs w:val="30"/>
          <w:lang w:val="ru-BY" w:eastAsia="ru-BY"/>
          <w14:ligatures w14:val="standardContextual"/>
        </w:rPr>
        <w:t>.</w:t>
      </w:r>
    </w:p>
    <w:p w14:paraId="1249C1C4" w14:textId="77777777" w:rsidR="00DF71AF" w:rsidRPr="00DF71AF" w:rsidRDefault="00DF71AF" w:rsidP="00DF71AF">
      <w:pPr>
        <w:spacing w:after="160" w:line="256" w:lineRule="auto"/>
        <w:rPr>
          <w:rFonts w:ascii="Calibri" w:eastAsia="Calibri" w:hAnsi="Calibri"/>
          <w:kern w:val="2"/>
          <w:sz w:val="22"/>
          <w:szCs w:val="22"/>
          <w:lang w:val="ru-BY" w:eastAsia="en-US"/>
          <w14:ligatures w14:val="standardContextual"/>
        </w:rPr>
      </w:pPr>
    </w:p>
    <w:p w14:paraId="2A084400" w14:textId="77777777" w:rsidR="00B87713" w:rsidRPr="00B87713" w:rsidRDefault="00B87713" w:rsidP="00B87713">
      <w:pPr>
        <w:jc w:val="both"/>
        <w:rPr>
          <w:rFonts w:eastAsia="Calibri"/>
          <w:kern w:val="2"/>
          <w:sz w:val="30"/>
          <w:szCs w:val="30"/>
          <w:lang w:val="ru-BY" w:eastAsia="en-US"/>
          <w14:ligatures w14:val="standardContextual"/>
        </w:rPr>
      </w:pPr>
    </w:p>
    <w:p w14:paraId="4F4F695C" w14:textId="40F0FA02" w:rsidR="00F9561A" w:rsidRDefault="00F9561A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621C3A05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6FEAAF66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1957D73D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9E90A50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C3D8005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3E651B4E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47D550DC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D8BD360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838E057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19035AFA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30C5D57B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309B8D0D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A7EFC7E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54A966A2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01D32E2C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</w:p>
    <w:p w14:paraId="1D9EEEE1" w14:textId="77777777" w:rsidR="00B87713" w:rsidRDefault="00B87713" w:rsidP="00B87713">
      <w:pPr>
        <w:shd w:val="clear" w:color="auto" w:fill="FFFFFF"/>
        <w:jc w:val="center"/>
        <w:outlineLvl w:val="0"/>
        <w:rPr>
          <w:sz w:val="18"/>
          <w:szCs w:val="18"/>
          <w:lang w:val="ru-BY"/>
        </w:rPr>
      </w:pPr>
      <w:bookmarkStart w:id="0" w:name="_GoBack"/>
      <w:bookmarkEnd w:id="0"/>
    </w:p>
    <w:sectPr w:rsidR="00B87713" w:rsidSect="005B6D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AD3EF" w14:textId="77777777" w:rsidR="004A631D" w:rsidRDefault="004A631D" w:rsidP="00253A88">
      <w:r>
        <w:separator/>
      </w:r>
    </w:p>
  </w:endnote>
  <w:endnote w:type="continuationSeparator" w:id="0">
    <w:p w14:paraId="5CB8F069" w14:textId="77777777" w:rsidR="004A631D" w:rsidRDefault="004A631D" w:rsidP="0025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F89628" w14:textId="77777777" w:rsidR="004A631D" w:rsidRDefault="004A631D" w:rsidP="00253A88">
      <w:r>
        <w:separator/>
      </w:r>
    </w:p>
  </w:footnote>
  <w:footnote w:type="continuationSeparator" w:id="0">
    <w:p w14:paraId="1EC25351" w14:textId="77777777" w:rsidR="004A631D" w:rsidRDefault="004A631D" w:rsidP="00253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41"/>
    <w:rsid w:val="00014F57"/>
    <w:rsid w:val="00046E97"/>
    <w:rsid w:val="00063292"/>
    <w:rsid w:val="0008325E"/>
    <w:rsid w:val="00085C08"/>
    <w:rsid w:val="000879A5"/>
    <w:rsid w:val="00095A51"/>
    <w:rsid w:val="000C28EA"/>
    <w:rsid w:val="000E10FC"/>
    <w:rsid w:val="00103AF8"/>
    <w:rsid w:val="001257E4"/>
    <w:rsid w:val="00144F47"/>
    <w:rsid w:val="00164010"/>
    <w:rsid w:val="001B7AAA"/>
    <w:rsid w:val="001C3CE3"/>
    <w:rsid w:val="002033B5"/>
    <w:rsid w:val="00222E8A"/>
    <w:rsid w:val="00227C28"/>
    <w:rsid w:val="002334A0"/>
    <w:rsid w:val="00253A88"/>
    <w:rsid w:val="00265F16"/>
    <w:rsid w:val="002712EB"/>
    <w:rsid w:val="00280302"/>
    <w:rsid w:val="00286189"/>
    <w:rsid w:val="002C03BC"/>
    <w:rsid w:val="002D2D99"/>
    <w:rsid w:val="002F0214"/>
    <w:rsid w:val="00356ACD"/>
    <w:rsid w:val="003641A4"/>
    <w:rsid w:val="00377134"/>
    <w:rsid w:val="003869E4"/>
    <w:rsid w:val="00394153"/>
    <w:rsid w:val="003A5701"/>
    <w:rsid w:val="003C60C6"/>
    <w:rsid w:val="00405CA3"/>
    <w:rsid w:val="004123EC"/>
    <w:rsid w:val="00427D10"/>
    <w:rsid w:val="00464E4D"/>
    <w:rsid w:val="00465417"/>
    <w:rsid w:val="00474118"/>
    <w:rsid w:val="004869B5"/>
    <w:rsid w:val="00491B42"/>
    <w:rsid w:val="00496EE9"/>
    <w:rsid w:val="004A631D"/>
    <w:rsid w:val="004B538F"/>
    <w:rsid w:val="00502DBC"/>
    <w:rsid w:val="00525C66"/>
    <w:rsid w:val="0053541B"/>
    <w:rsid w:val="00546AD3"/>
    <w:rsid w:val="0056378C"/>
    <w:rsid w:val="005676CF"/>
    <w:rsid w:val="00573C3C"/>
    <w:rsid w:val="00577947"/>
    <w:rsid w:val="00586C81"/>
    <w:rsid w:val="00597B34"/>
    <w:rsid w:val="005B6DD7"/>
    <w:rsid w:val="005C203C"/>
    <w:rsid w:val="005C63A1"/>
    <w:rsid w:val="006138D1"/>
    <w:rsid w:val="00633702"/>
    <w:rsid w:val="00637BB9"/>
    <w:rsid w:val="006531F5"/>
    <w:rsid w:val="006636A1"/>
    <w:rsid w:val="006929B1"/>
    <w:rsid w:val="006A6F3C"/>
    <w:rsid w:val="006B0C09"/>
    <w:rsid w:val="006B3F23"/>
    <w:rsid w:val="006E181E"/>
    <w:rsid w:val="006E72B2"/>
    <w:rsid w:val="00733632"/>
    <w:rsid w:val="00733968"/>
    <w:rsid w:val="00741FD5"/>
    <w:rsid w:val="007554B5"/>
    <w:rsid w:val="0076366F"/>
    <w:rsid w:val="00785543"/>
    <w:rsid w:val="007B5BD3"/>
    <w:rsid w:val="00806115"/>
    <w:rsid w:val="00813D3A"/>
    <w:rsid w:val="00820325"/>
    <w:rsid w:val="008240D6"/>
    <w:rsid w:val="00856A86"/>
    <w:rsid w:val="008A149A"/>
    <w:rsid w:val="008B015E"/>
    <w:rsid w:val="008B598E"/>
    <w:rsid w:val="008C2153"/>
    <w:rsid w:val="008C3422"/>
    <w:rsid w:val="008E074E"/>
    <w:rsid w:val="008E2DEF"/>
    <w:rsid w:val="009068A4"/>
    <w:rsid w:val="009834F8"/>
    <w:rsid w:val="00983AEE"/>
    <w:rsid w:val="00990E14"/>
    <w:rsid w:val="009921FA"/>
    <w:rsid w:val="009A584F"/>
    <w:rsid w:val="009A6108"/>
    <w:rsid w:val="009A669D"/>
    <w:rsid w:val="009C3256"/>
    <w:rsid w:val="009E3772"/>
    <w:rsid w:val="009E4582"/>
    <w:rsid w:val="00A02AAE"/>
    <w:rsid w:val="00A2406D"/>
    <w:rsid w:val="00A26C14"/>
    <w:rsid w:val="00A432DF"/>
    <w:rsid w:val="00A632C4"/>
    <w:rsid w:val="00A85926"/>
    <w:rsid w:val="00A9468D"/>
    <w:rsid w:val="00AB700A"/>
    <w:rsid w:val="00AB7A26"/>
    <w:rsid w:val="00AB7CC1"/>
    <w:rsid w:val="00AC783D"/>
    <w:rsid w:val="00AC7E2D"/>
    <w:rsid w:val="00AD0EAD"/>
    <w:rsid w:val="00AD475F"/>
    <w:rsid w:val="00AD7273"/>
    <w:rsid w:val="00AE1D4C"/>
    <w:rsid w:val="00AE7734"/>
    <w:rsid w:val="00AF4AEF"/>
    <w:rsid w:val="00AF4F55"/>
    <w:rsid w:val="00B23FDB"/>
    <w:rsid w:val="00B62D35"/>
    <w:rsid w:val="00B6322E"/>
    <w:rsid w:val="00B87713"/>
    <w:rsid w:val="00B97C83"/>
    <w:rsid w:val="00BA59FE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3789A"/>
    <w:rsid w:val="00C5585D"/>
    <w:rsid w:val="00C66BD4"/>
    <w:rsid w:val="00C719E0"/>
    <w:rsid w:val="00C75545"/>
    <w:rsid w:val="00CA0A6B"/>
    <w:rsid w:val="00CA67CF"/>
    <w:rsid w:val="00CC6D25"/>
    <w:rsid w:val="00D010B5"/>
    <w:rsid w:val="00D12AF3"/>
    <w:rsid w:val="00D23404"/>
    <w:rsid w:val="00D248DA"/>
    <w:rsid w:val="00D43115"/>
    <w:rsid w:val="00D45846"/>
    <w:rsid w:val="00D60251"/>
    <w:rsid w:val="00D91F38"/>
    <w:rsid w:val="00D95B3E"/>
    <w:rsid w:val="00DA2F91"/>
    <w:rsid w:val="00DB4D6D"/>
    <w:rsid w:val="00DC7FE2"/>
    <w:rsid w:val="00DD2ED2"/>
    <w:rsid w:val="00DE5AA5"/>
    <w:rsid w:val="00DE6B48"/>
    <w:rsid w:val="00DF48FB"/>
    <w:rsid w:val="00DF71AF"/>
    <w:rsid w:val="00E33BD2"/>
    <w:rsid w:val="00E4642C"/>
    <w:rsid w:val="00EA2D04"/>
    <w:rsid w:val="00EC1BAA"/>
    <w:rsid w:val="00EC4141"/>
    <w:rsid w:val="00ED013D"/>
    <w:rsid w:val="00EE6D83"/>
    <w:rsid w:val="00EF03F0"/>
    <w:rsid w:val="00F1513B"/>
    <w:rsid w:val="00F21733"/>
    <w:rsid w:val="00F2734F"/>
    <w:rsid w:val="00F3366B"/>
    <w:rsid w:val="00F709E9"/>
    <w:rsid w:val="00F7512C"/>
    <w:rsid w:val="00F9561A"/>
    <w:rsid w:val="00FC2573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4:docId w14:val="0D8E1425"/>
  <w15:chartTrackingRefBased/>
  <w15:docId w15:val="{FF5A0BE0-89FC-4CE2-845B-638B5B7D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F9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2F91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unhideWhenUsed/>
    <w:rsid w:val="00AC7E2D"/>
    <w:pPr>
      <w:spacing w:after="120" w:line="254" w:lineRule="auto"/>
    </w:pPr>
    <w:rPr>
      <w:rFonts w:asciiTheme="minorHAnsi" w:eastAsiaTheme="minorHAnsi" w:hAnsiTheme="minorHAnsi" w:cstheme="minorBidi"/>
      <w:sz w:val="22"/>
      <w:szCs w:val="22"/>
      <w:lang w:val="ru-BY" w:eastAsia="en-US"/>
    </w:rPr>
  </w:style>
  <w:style w:type="character" w:customStyle="1" w:styleId="a5">
    <w:name w:val="Основной текст Знак"/>
    <w:basedOn w:val="a0"/>
    <w:link w:val="a4"/>
    <w:uiPriority w:val="99"/>
    <w:rsid w:val="00AC7E2D"/>
  </w:style>
  <w:style w:type="character" w:customStyle="1" w:styleId="apple-converted-space">
    <w:name w:val="apple-converted-space"/>
    <w:basedOn w:val="a0"/>
    <w:rsid w:val="00BD72ED"/>
    <w:rPr>
      <w:rFonts w:ascii="Times New Roman" w:hAnsi="Times New Roman" w:cs="Times New Roman" w:hint="default"/>
    </w:rPr>
  </w:style>
  <w:style w:type="paragraph" w:styleId="a6">
    <w:name w:val="Normal (Web)"/>
    <w:basedOn w:val="a"/>
    <w:rsid w:val="00BD72ED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25C66"/>
    <w:rPr>
      <w:b/>
      <w:bCs/>
    </w:rPr>
  </w:style>
  <w:style w:type="table" w:styleId="a8">
    <w:name w:val="Table Grid"/>
    <w:basedOn w:val="a1"/>
    <w:rsid w:val="00C7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styleId="ad">
    <w:name w:val="Emphasis"/>
    <w:basedOn w:val="a0"/>
    <w:uiPriority w:val="20"/>
    <w:qFormat/>
    <w:rsid w:val="00586C81"/>
    <w:rPr>
      <w:i/>
      <w:iCs/>
    </w:rPr>
  </w:style>
  <w:style w:type="paragraph" w:customStyle="1" w:styleId="il-text-alignleft">
    <w:name w:val="il-text-align_lef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paragraph" w:customStyle="1" w:styleId="il-text-alignjustify">
    <w:name w:val="il-text-align_justify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customStyle="1" w:styleId="hidden-element">
    <w:name w:val="hidden-element"/>
    <w:basedOn w:val="a0"/>
    <w:rsid w:val="00586C81"/>
  </w:style>
  <w:style w:type="character" w:customStyle="1" w:styleId="fake-non-breaking-space">
    <w:name w:val="fake-non-breaking-space"/>
    <w:basedOn w:val="a0"/>
    <w:rsid w:val="00586C81"/>
  </w:style>
  <w:style w:type="paragraph" w:customStyle="1" w:styleId="p-normal">
    <w:name w:val="p-normal"/>
    <w:basedOn w:val="a"/>
    <w:rsid w:val="00014F57"/>
    <w:pPr>
      <w:spacing w:before="100" w:beforeAutospacing="1" w:after="100" w:afterAutospacing="1"/>
    </w:pPr>
    <w:rPr>
      <w:lang w:val="ru-BY" w:eastAsia="ru-BY"/>
    </w:rPr>
  </w:style>
  <w:style w:type="character" w:customStyle="1" w:styleId="h-normal">
    <w:name w:val="h-normal"/>
    <w:basedOn w:val="a0"/>
    <w:rsid w:val="00014F57"/>
  </w:style>
  <w:style w:type="character" w:customStyle="1" w:styleId="color800000">
    <w:name w:val="color__800000"/>
    <w:basedOn w:val="a0"/>
    <w:rsid w:val="00014F57"/>
  </w:style>
  <w:style w:type="character" w:customStyle="1" w:styleId="colorff00ff">
    <w:name w:val="color__ff00ff"/>
    <w:basedOn w:val="a0"/>
    <w:rsid w:val="00014F57"/>
  </w:style>
  <w:style w:type="character" w:customStyle="1" w:styleId="font-weightbold">
    <w:name w:val="font-weight_bold"/>
    <w:basedOn w:val="a0"/>
    <w:rsid w:val="00014F57"/>
  </w:style>
  <w:style w:type="paragraph" w:customStyle="1" w:styleId="il-text-aligncenter">
    <w:name w:val="il-text-align_center"/>
    <w:basedOn w:val="a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1B7AAA"/>
  </w:style>
  <w:style w:type="paragraph" w:styleId="ae">
    <w:name w:val="Balloon Text"/>
    <w:basedOn w:val="a"/>
    <w:link w:val="af"/>
    <w:uiPriority w:val="99"/>
    <w:semiHidden/>
    <w:unhideWhenUsed/>
    <w:rsid w:val="00C66BD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66BD4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ocdata">
    <w:name w:val="docdata"/>
    <w:basedOn w:val="a"/>
    <w:rsid w:val="006A6F3C"/>
    <w:pPr>
      <w:spacing w:before="100" w:beforeAutospacing="1" w:after="100" w:afterAutospacing="1"/>
    </w:pPr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9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9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1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9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1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0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86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4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42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47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8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5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80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1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es.by/service/p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kfl.portal.nalog.gov.by/docs/lk/manual_kp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16D44-E490-4BE9-B0A5-E7B6D7567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Петренко Ольга Николаевна</cp:lastModifiedBy>
  <cp:revision>128</cp:revision>
  <cp:lastPrinted>2024-05-31T06:59:00Z</cp:lastPrinted>
  <dcterms:created xsi:type="dcterms:W3CDTF">2020-11-26T14:08:00Z</dcterms:created>
  <dcterms:modified xsi:type="dcterms:W3CDTF">2024-06-05T08:37:00Z</dcterms:modified>
</cp:coreProperties>
</file>