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CD9" w:rsidRPr="00767E28" w:rsidRDefault="00665CD9" w:rsidP="00767E28">
      <w:pPr>
        <w:ind w:firstLine="709"/>
        <w:jc w:val="center"/>
        <w:rPr>
          <w:b/>
          <w:kern w:val="2"/>
          <w:sz w:val="30"/>
          <w:szCs w:val="30"/>
        </w:rPr>
      </w:pPr>
      <w:r w:rsidRPr="00767E28">
        <w:rPr>
          <w:b/>
          <w:kern w:val="2"/>
          <w:sz w:val="30"/>
          <w:szCs w:val="30"/>
        </w:rPr>
        <w:t>Личный кабинет плательщика и единый имущественный платеж</w:t>
      </w:r>
    </w:p>
    <w:p w:rsidR="00665CD9" w:rsidRPr="0013424F" w:rsidRDefault="00665CD9" w:rsidP="0013424F">
      <w:pPr>
        <w:ind w:firstLine="709"/>
        <w:jc w:val="both"/>
        <w:rPr>
          <w:kern w:val="2"/>
          <w:sz w:val="30"/>
          <w:szCs w:val="30"/>
        </w:rPr>
      </w:pPr>
    </w:p>
    <w:p w:rsidR="00665CD9" w:rsidRPr="0013424F" w:rsidRDefault="00665CD9" w:rsidP="0013424F">
      <w:pPr>
        <w:ind w:firstLine="709"/>
        <w:jc w:val="both"/>
        <w:rPr>
          <w:kern w:val="2"/>
          <w:sz w:val="30"/>
          <w:szCs w:val="30"/>
        </w:rPr>
      </w:pPr>
      <w:r w:rsidRPr="0013424F">
        <w:rPr>
          <w:kern w:val="2"/>
          <w:sz w:val="30"/>
          <w:szCs w:val="30"/>
        </w:rPr>
        <w:t xml:space="preserve">Зачем ждать извещения для уплаты налогов, направленного по почте, когда есть возможность воспользоваться сервисом «Личный кабинет плательщика». </w:t>
      </w:r>
    </w:p>
    <w:p w:rsidR="00665CD9" w:rsidRPr="0013424F" w:rsidRDefault="00665CD9" w:rsidP="0013424F">
      <w:pPr>
        <w:ind w:firstLine="709"/>
        <w:jc w:val="both"/>
        <w:rPr>
          <w:kern w:val="2"/>
          <w:sz w:val="30"/>
          <w:szCs w:val="30"/>
        </w:rPr>
      </w:pPr>
      <w:r w:rsidRPr="0013424F">
        <w:rPr>
          <w:kern w:val="2"/>
          <w:sz w:val="30"/>
          <w:szCs w:val="30"/>
        </w:rPr>
        <w:t xml:space="preserve"> Личный кабинет можно открыть дистанционно (с использованием межбанковской системы идентификации либо сведений мобильного оператора) и не обязательно для этого посещать инспекцию. </w:t>
      </w:r>
    </w:p>
    <w:p w:rsidR="00665CD9" w:rsidRPr="0013424F" w:rsidRDefault="00665CD9" w:rsidP="0013424F">
      <w:pPr>
        <w:ind w:firstLine="709"/>
        <w:jc w:val="both"/>
        <w:rPr>
          <w:kern w:val="2"/>
          <w:sz w:val="30"/>
          <w:szCs w:val="30"/>
        </w:rPr>
      </w:pPr>
      <w:r w:rsidRPr="0013424F">
        <w:rPr>
          <w:kern w:val="2"/>
          <w:sz w:val="30"/>
          <w:szCs w:val="30"/>
        </w:rPr>
        <w:t xml:space="preserve">Данный сервис позволяет плательщику самостоятельно вносить изменения в сведения об объектах недвижимости или земельных участках и проинформировать налоговые органы об этом либо о появлении у него новых объектов налогообложения. </w:t>
      </w:r>
    </w:p>
    <w:p w:rsidR="00665CD9" w:rsidRPr="0013424F" w:rsidRDefault="00665CD9" w:rsidP="0013424F">
      <w:pPr>
        <w:ind w:firstLine="709"/>
        <w:jc w:val="both"/>
        <w:rPr>
          <w:kern w:val="2"/>
          <w:sz w:val="30"/>
          <w:szCs w:val="30"/>
        </w:rPr>
      </w:pPr>
      <w:r w:rsidRPr="0013424F">
        <w:rPr>
          <w:kern w:val="2"/>
          <w:sz w:val="30"/>
          <w:szCs w:val="30"/>
        </w:rPr>
        <w:t xml:space="preserve">Используя «Личный кабинет плательщика» можно посмотреть все объекты налогообложения на территории Республики Беларусь, а также получить информацию о суммах начисленных платежей, распечатать извещение и оплатить налоги через личный кабинет посредством интернет-банкинга. </w:t>
      </w:r>
    </w:p>
    <w:p w:rsidR="00665CD9" w:rsidRPr="0013424F" w:rsidRDefault="00665CD9" w:rsidP="0013424F">
      <w:pPr>
        <w:ind w:firstLine="709"/>
        <w:jc w:val="both"/>
        <w:rPr>
          <w:kern w:val="2"/>
          <w:sz w:val="30"/>
          <w:szCs w:val="30"/>
        </w:rPr>
      </w:pPr>
      <w:r w:rsidRPr="0013424F">
        <w:rPr>
          <w:kern w:val="2"/>
          <w:sz w:val="30"/>
          <w:szCs w:val="30"/>
        </w:rPr>
        <w:t xml:space="preserve">Срок уплаты единого имущественного платежа – не позднее 15 ноября 2024 года. </w:t>
      </w:r>
    </w:p>
    <w:p w:rsidR="00665CD9" w:rsidRPr="0013424F" w:rsidRDefault="00665CD9" w:rsidP="0013424F">
      <w:pPr>
        <w:ind w:firstLine="709"/>
        <w:jc w:val="both"/>
        <w:rPr>
          <w:kern w:val="2"/>
          <w:sz w:val="30"/>
          <w:szCs w:val="30"/>
        </w:rPr>
      </w:pPr>
      <w:r w:rsidRPr="0013424F">
        <w:rPr>
          <w:kern w:val="2"/>
          <w:sz w:val="30"/>
          <w:szCs w:val="30"/>
        </w:rPr>
        <w:t xml:space="preserve"> С более подробной информацией о сервисе «Личный кабинет плательщика», его возможностях, способах подключения можно ознакомиться на официальном сайте МНС по </w:t>
      </w:r>
      <w:hyperlink r:id="rId7" w:history="1">
        <w:r w:rsidRPr="0013424F">
          <w:rPr>
            <w:color w:val="0563C1"/>
            <w:kern w:val="2"/>
            <w:sz w:val="30"/>
            <w:szCs w:val="30"/>
            <w:u w:val="single"/>
          </w:rPr>
          <w:t>https://nalog.gov.by/cabinet/</w:t>
        </w:r>
      </w:hyperlink>
      <w:r w:rsidRPr="0013424F">
        <w:rPr>
          <w:kern w:val="2"/>
          <w:sz w:val="30"/>
          <w:szCs w:val="30"/>
        </w:rPr>
        <w:t xml:space="preserve">. </w:t>
      </w:r>
    </w:p>
    <w:p w:rsidR="00665CD9" w:rsidRPr="0013424F" w:rsidRDefault="00665CD9" w:rsidP="0013424F">
      <w:pPr>
        <w:spacing w:after="160" w:line="259" w:lineRule="auto"/>
        <w:rPr>
          <w:rFonts w:ascii="Calibri" w:hAnsi="Calibri"/>
          <w:kern w:val="2"/>
          <w:sz w:val="22"/>
          <w:szCs w:val="22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B0276">
      <w:pPr>
        <w:ind w:firstLine="709"/>
        <w:jc w:val="both"/>
        <w:rPr>
          <w:sz w:val="30"/>
          <w:szCs w:val="30"/>
          <w:lang w:eastAsia="en-US"/>
        </w:rPr>
      </w:pPr>
    </w:p>
    <w:p w:rsidR="00665CD9" w:rsidRDefault="00665CD9" w:rsidP="00BC1F27">
      <w:pPr>
        <w:spacing w:after="160" w:line="259" w:lineRule="auto"/>
        <w:jc w:val="both"/>
        <w:rPr>
          <w:sz w:val="30"/>
          <w:szCs w:val="30"/>
        </w:rPr>
      </w:pPr>
    </w:p>
    <w:sectPr w:rsidR="00665CD9" w:rsidSect="00CA11B3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CD9" w:rsidRDefault="00665CD9" w:rsidP="00253A88">
      <w:r>
        <w:separator/>
      </w:r>
    </w:p>
  </w:endnote>
  <w:endnote w:type="continuationSeparator" w:id="0">
    <w:p w:rsidR="00665CD9" w:rsidRDefault="00665CD9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CD9" w:rsidRDefault="00665CD9" w:rsidP="00253A88">
      <w:r>
        <w:separator/>
      </w:r>
    </w:p>
  </w:footnote>
  <w:footnote w:type="continuationSeparator" w:id="0">
    <w:p w:rsidR="00665CD9" w:rsidRDefault="00665CD9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4F57"/>
    <w:rsid w:val="00046E97"/>
    <w:rsid w:val="0008325E"/>
    <w:rsid w:val="00085C08"/>
    <w:rsid w:val="000879A5"/>
    <w:rsid w:val="00095A51"/>
    <w:rsid w:val="000C28EA"/>
    <w:rsid w:val="000E10FC"/>
    <w:rsid w:val="00103AF8"/>
    <w:rsid w:val="0010573C"/>
    <w:rsid w:val="001257E4"/>
    <w:rsid w:val="0013424F"/>
    <w:rsid w:val="00144F47"/>
    <w:rsid w:val="001B7AAA"/>
    <w:rsid w:val="001C3CE3"/>
    <w:rsid w:val="002033B5"/>
    <w:rsid w:val="00227C28"/>
    <w:rsid w:val="002471F9"/>
    <w:rsid w:val="00253A88"/>
    <w:rsid w:val="00265F16"/>
    <w:rsid w:val="00280302"/>
    <w:rsid w:val="00286189"/>
    <w:rsid w:val="002B28ED"/>
    <w:rsid w:val="002C03BC"/>
    <w:rsid w:val="002D2D99"/>
    <w:rsid w:val="00356ACD"/>
    <w:rsid w:val="003641A4"/>
    <w:rsid w:val="004123EC"/>
    <w:rsid w:val="004332DB"/>
    <w:rsid w:val="00474118"/>
    <w:rsid w:val="004869B5"/>
    <w:rsid w:val="00491B42"/>
    <w:rsid w:val="004A631D"/>
    <w:rsid w:val="004B538F"/>
    <w:rsid w:val="00502DBC"/>
    <w:rsid w:val="00525C66"/>
    <w:rsid w:val="005676CF"/>
    <w:rsid w:val="00573C3C"/>
    <w:rsid w:val="00586C81"/>
    <w:rsid w:val="00597B34"/>
    <w:rsid w:val="005C203C"/>
    <w:rsid w:val="005C63A1"/>
    <w:rsid w:val="006138D1"/>
    <w:rsid w:val="00633702"/>
    <w:rsid w:val="006636A1"/>
    <w:rsid w:val="00665CD9"/>
    <w:rsid w:val="006674C8"/>
    <w:rsid w:val="00684993"/>
    <w:rsid w:val="006929B1"/>
    <w:rsid w:val="006B0C09"/>
    <w:rsid w:val="00733968"/>
    <w:rsid w:val="007554B5"/>
    <w:rsid w:val="0076366F"/>
    <w:rsid w:val="00767E28"/>
    <w:rsid w:val="00785543"/>
    <w:rsid w:val="00813D3A"/>
    <w:rsid w:val="00820325"/>
    <w:rsid w:val="00856A86"/>
    <w:rsid w:val="008B015E"/>
    <w:rsid w:val="008B598E"/>
    <w:rsid w:val="008C2153"/>
    <w:rsid w:val="008C3422"/>
    <w:rsid w:val="008E074E"/>
    <w:rsid w:val="008E2DEF"/>
    <w:rsid w:val="008F313C"/>
    <w:rsid w:val="009068A4"/>
    <w:rsid w:val="00983AEE"/>
    <w:rsid w:val="009A6108"/>
    <w:rsid w:val="009C3256"/>
    <w:rsid w:val="009E3772"/>
    <w:rsid w:val="009E4582"/>
    <w:rsid w:val="00A2406D"/>
    <w:rsid w:val="00A432DF"/>
    <w:rsid w:val="00A632C4"/>
    <w:rsid w:val="00A85926"/>
    <w:rsid w:val="00A9468D"/>
    <w:rsid w:val="00AB700A"/>
    <w:rsid w:val="00AB7A26"/>
    <w:rsid w:val="00AC7E2D"/>
    <w:rsid w:val="00AD0EAD"/>
    <w:rsid w:val="00AD475F"/>
    <w:rsid w:val="00AD7273"/>
    <w:rsid w:val="00AF4AEF"/>
    <w:rsid w:val="00AF4F55"/>
    <w:rsid w:val="00B07EB5"/>
    <w:rsid w:val="00B23FDB"/>
    <w:rsid w:val="00B62D35"/>
    <w:rsid w:val="00B6322E"/>
    <w:rsid w:val="00B97C83"/>
    <w:rsid w:val="00BA59FE"/>
    <w:rsid w:val="00BB0276"/>
    <w:rsid w:val="00BB0D64"/>
    <w:rsid w:val="00BB3499"/>
    <w:rsid w:val="00BC112E"/>
    <w:rsid w:val="00BC1F27"/>
    <w:rsid w:val="00BD72ED"/>
    <w:rsid w:val="00BE298B"/>
    <w:rsid w:val="00BE301A"/>
    <w:rsid w:val="00BF156F"/>
    <w:rsid w:val="00BF2D45"/>
    <w:rsid w:val="00BF409C"/>
    <w:rsid w:val="00C0547D"/>
    <w:rsid w:val="00C37069"/>
    <w:rsid w:val="00C3789A"/>
    <w:rsid w:val="00C5585D"/>
    <w:rsid w:val="00C75545"/>
    <w:rsid w:val="00CA0A6B"/>
    <w:rsid w:val="00CA11B3"/>
    <w:rsid w:val="00CA67CF"/>
    <w:rsid w:val="00CC6D25"/>
    <w:rsid w:val="00D010B5"/>
    <w:rsid w:val="00D23404"/>
    <w:rsid w:val="00D43115"/>
    <w:rsid w:val="00D45846"/>
    <w:rsid w:val="00D60251"/>
    <w:rsid w:val="00DA2F91"/>
    <w:rsid w:val="00DB4D6D"/>
    <w:rsid w:val="00DD2ED2"/>
    <w:rsid w:val="00DE5AA5"/>
    <w:rsid w:val="00DF48FB"/>
    <w:rsid w:val="00EA2D04"/>
    <w:rsid w:val="00EC1BAA"/>
    <w:rsid w:val="00EC4141"/>
    <w:rsid w:val="00ED013D"/>
    <w:rsid w:val="00EF03F0"/>
    <w:rsid w:val="00F2734F"/>
    <w:rsid w:val="00F35B30"/>
    <w:rsid w:val="00F709E9"/>
    <w:rsid w:val="00F7512C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Normal"/>
    <w:uiPriority w:val="99"/>
    <w:rsid w:val="00586C8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586C81"/>
    <w:rPr>
      <w:rFonts w:cs="Times New Roman"/>
      <w:i/>
      <w:iCs/>
    </w:rPr>
  </w:style>
  <w:style w:type="paragraph" w:customStyle="1" w:styleId="il-text-alignleft">
    <w:name w:val="il-text-align_left"/>
    <w:basedOn w:val="Normal"/>
    <w:uiPriority w:val="99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Normal"/>
    <w:uiPriority w:val="99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DefaultParagraphFont"/>
    <w:uiPriority w:val="99"/>
    <w:rsid w:val="00586C81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86C81"/>
    <w:rPr>
      <w:rFonts w:cs="Times New Roman"/>
    </w:rPr>
  </w:style>
  <w:style w:type="paragraph" w:customStyle="1" w:styleId="p-normal">
    <w:name w:val="p-normal"/>
    <w:basedOn w:val="Normal"/>
    <w:uiPriority w:val="99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014F57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014F57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014F57"/>
    <w:rPr>
      <w:rFonts w:cs="Times New Roman"/>
    </w:rPr>
  </w:style>
  <w:style w:type="character" w:customStyle="1" w:styleId="font-weightbold">
    <w:name w:val="font-weight_bold"/>
    <w:basedOn w:val="DefaultParagraphFont"/>
    <w:uiPriority w:val="99"/>
    <w:rsid w:val="00014F57"/>
    <w:rPr>
      <w:rFonts w:cs="Times New Roman"/>
    </w:rPr>
  </w:style>
  <w:style w:type="paragraph" w:customStyle="1" w:styleId="il-text-aligncenter">
    <w:name w:val="il-text-align_center"/>
    <w:basedOn w:val="Normal"/>
    <w:uiPriority w:val="99"/>
    <w:rsid w:val="00F7512C"/>
    <w:pPr>
      <w:spacing w:before="100" w:beforeAutospacing="1" w:after="100" w:afterAutospacing="1"/>
    </w:pPr>
  </w:style>
  <w:style w:type="character" w:customStyle="1" w:styleId="word-wrapper">
    <w:name w:val="word-wrapper"/>
    <w:basedOn w:val="DefaultParagraphFont"/>
    <w:uiPriority w:val="99"/>
    <w:rsid w:val="001B7AA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5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56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5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56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5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5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5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5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56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56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56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6436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64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55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5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5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56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5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56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log.gov.by/cabi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529</TotalTime>
  <Pages>1</Pages>
  <Words>180</Words>
  <Characters>1032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415_Gerasimenko_T_A</cp:lastModifiedBy>
  <cp:revision>82</cp:revision>
  <cp:lastPrinted>2021-08-11T12:52:00Z</cp:lastPrinted>
  <dcterms:created xsi:type="dcterms:W3CDTF">2020-11-26T14:08:00Z</dcterms:created>
  <dcterms:modified xsi:type="dcterms:W3CDTF">2024-08-20T12:13:00Z</dcterms:modified>
</cp:coreProperties>
</file>