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244F" w:rsidRDefault="0050244F" w:rsidP="002471F9">
      <w:pPr>
        <w:jc w:val="both"/>
        <w:rPr>
          <w:sz w:val="30"/>
          <w:szCs w:val="30"/>
          <w:lang w:eastAsia="en-US"/>
        </w:rPr>
      </w:pPr>
    </w:p>
    <w:p w:rsidR="0050244F" w:rsidRPr="00FD6FB0" w:rsidRDefault="0050244F" w:rsidP="00FD6FB0">
      <w:pPr>
        <w:jc w:val="center"/>
        <w:rPr>
          <w:b/>
          <w:kern w:val="2"/>
          <w:sz w:val="32"/>
          <w:szCs w:val="32"/>
        </w:rPr>
      </w:pPr>
      <w:r w:rsidRPr="00FD6FB0">
        <w:rPr>
          <w:b/>
          <w:kern w:val="2"/>
          <w:sz w:val="32"/>
          <w:szCs w:val="32"/>
        </w:rPr>
        <w:t>Об уплате подоходного налога с физических лиц в фиксированных суммах при сдаче в наем (поднаем) жилых и нежилых помещений</w:t>
      </w:r>
    </w:p>
    <w:p w:rsidR="0050244F" w:rsidRPr="00B4434A" w:rsidRDefault="0050244F" w:rsidP="00B4434A">
      <w:pPr>
        <w:jc w:val="both"/>
        <w:rPr>
          <w:kern w:val="2"/>
          <w:sz w:val="30"/>
          <w:szCs w:val="30"/>
        </w:rPr>
      </w:pPr>
    </w:p>
    <w:p w:rsidR="0050244F" w:rsidRPr="00B4434A" w:rsidRDefault="0050244F" w:rsidP="00B4434A">
      <w:pPr>
        <w:ind w:firstLine="709"/>
        <w:jc w:val="both"/>
        <w:rPr>
          <w:kern w:val="2"/>
          <w:sz w:val="30"/>
          <w:szCs w:val="30"/>
        </w:rPr>
      </w:pPr>
      <w:r w:rsidRPr="00B4434A">
        <w:rPr>
          <w:kern w:val="2"/>
          <w:sz w:val="30"/>
          <w:szCs w:val="30"/>
        </w:rPr>
        <w:t>Сегодня гражданами, проживающими на территории Мозырского, Ельского и Наровлянского районов заключено свыше 2 300 договоров аренды жилых и нежилых помещений. Порядок налогообложения доходов, полученных физическими лицами от сдачи в аренду другим физическим лицам жилых и нежилых помещений, машино-мест, находящихся на территории Республики Беларусь, регулируется статьей 221 Налогового кодекса Республики Беларусь и Указом Президента Республики Беларусь от 04.08.2006 г. № 497 «О некоторых вопросах аренды (субаренды), найма (поднайма) жилых и нежилых помещений, машино-мест».</w:t>
      </w:r>
    </w:p>
    <w:p w:rsidR="0050244F" w:rsidRPr="00B4434A" w:rsidRDefault="0050244F" w:rsidP="00B4434A">
      <w:pPr>
        <w:ind w:firstLine="709"/>
        <w:jc w:val="both"/>
        <w:rPr>
          <w:kern w:val="2"/>
          <w:sz w:val="30"/>
          <w:szCs w:val="30"/>
        </w:rPr>
      </w:pPr>
      <w:r w:rsidRPr="00B4434A">
        <w:rPr>
          <w:kern w:val="2"/>
          <w:sz w:val="30"/>
          <w:szCs w:val="30"/>
        </w:rPr>
        <w:t>Гражданам, планирующим сдавать жилые (нежилые) помещения в наем (аренду) другим физическим лицам необходимо произвести следующие действия:</w:t>
      </w:r>
    </w:p>
    <w:p w:rsidR="0050244F" w:rsidRPr="00B4434A" w:rsidRDefault="0050244F" w:rsidP="00B4434A">
      <w:pPr>
        <w:ind w:firstLine="709"/>
        <w:jc w:val="both"/>
        <w:rPr>
          <w:kern w:val="2"/>
          <w:sz w:val="30"/>
          <w:szCs w:val="30"/>
        </w:rPr>
      </w:pPr>
      <w:r w:rsidRPr="00B4434A">
        <w:rPr>
          <w:kern w:val="2"/>
          <w:sz w:val="30"/>
          <w:szCs w:val="30"/>
        </w:rPr>
        <w:t>1. Заключить в письменной форме договор найма жилого помещения (аренды нежилого помещения).</w:t>
      </w:r>
    </w:p>
    <w:p w:rsidR="0050244F" w:rsidRPr="00B4434A" w:rsidRDefault="0050244F" w:rsidP="00B4434A">
      <w:pPr>
        <w:ind w:firstLine="709"/>
        <w:jc w:val="both"/>
        <w:rPr>
          <w:kern w:val="2"/>
          <w:sz w:val="30"/>
          <w:szCs w:val="30"/>
        </w:rPr>
      </w:pPr>
      <w:r w:rsidRPr="00B4434A">
        <w:rPr>
          <w:kern w:val="2"/>
          <w:sz w:val="30"/>
          <w:szCs w:val="30"/>
        </w:rPr>
        <w:t>2. Зарегистрировать договор в местном исполнительном и распорядительном органе или в организации, осуществляющей эксплуатацию жилищного фонда.</w:t>
      </w:r>
    </w:p>
    <w:p w:rsidR="0050244F" w:rsidRPr="00B4434A" w:rsidRDefault="0050244F" w:rsidP="00B4434A">
      <w:pPr>
        <w:ind w:firstLine="709"/>
        <w:jc w:val="both"/>
        <w:rPr>
          <w:kern w:val="2"/>
          <w:sz w:val="30"/>
          <w:szCs w:val="30"/>
        </w:rPr>
      </w:pPr>
      <w:r w:rsidRPr="00B4434A">
        <w:rPr>
          <w:kern w:val="2"/>
          <w:sz w:val="30"/>
          <w:szCs w:val="30"/>
        </w:rPr>
        <w:t>3. Произвести уплату подоходного налога в фиксированных суммах.</w:t>
      </w:r>
    </w:p>
    <w:p w:rsidR="0050244F" w:rsidRPr="00B4434A" w:rsidRDefault="0050244F" w:rsidP="00B4434A">
      <w:pPr>
        <w:ind w:firstLine="709"/>
        <w:jc w:val="both"/>
        <w:rPr>
          <w:kern w:val="2"/>
          <w:sz w:val="30"/>
          <w:szCs w:val="30"/>
        </w:rPr>
      </w:pPr>
      <w:r w:rsidRPr="00B4434A">
        <w:rPr>
          <w:kern w:val="2"/>
          <w:sz w:val="30"/>
          <w:szCs w:val="30"/>
        </w:rPr>
        <w:t>Ставка подоходного налога с физических лиц в фиксированных суммах для физических лиц, сдающих жилые помещения в г. Мозыре, составляет 29 рублей в месяц за каждую сдаваемую комнату; в иных городах районного подчинения и поселках городского типа – 21 рубль, в иных населенных пунктах и территориях – 15 рублей.</w:t>
      </w:r>
    </w:p>
    <w:p w:rsidR="0050244F" w:rsidRPr="00B4434A" w:rsidRDefault="0050244F" w:rsidP="00B4434A">
      <w:pPr>
        <w:ind w:firstLine="709"/>
        <w:jc w:val="both"/>
        <w:rPr>
          <w:kern w:val="2"/>
          <w:sz w:val="30"/>
          <w:szCs w:val="30"/>
        </w:rPr>
      </w:pPr>
      <w:r w:rsidRPr="00B4434A">
        <w:rPr>
          <w:kern w:val="2"/>
          <w:sz w:val="30"/>
          <w:szCs w:val="30"/>
        </w:rPr>
        <w:t>Обращаем внимание, что за предоставление жилых помещений в аренду иным физическим лицам без уплаты подоходного налога в фиксированных суммах, предусмотрена административная ответственность.</w:t>
      </w:r>
    </w:p>
    <w:p w:rsidR="0050244F" w:rsidRPr="00B4434A" w:rsidRDefault="0050244F" w:rsidP="00B4434A">
      <w:pPr>
        <w:ind w:firstLine="709"/>
        <w:jc w:val="both"/>
        <w:rPr>
          <w:kern w:val="2"/>
          <w:sz w:val="30"/>
          <w:szCs w:val="30"/>
        </w:rPr>
      </w:pPr>
      <w:r w:rsidRPr="00B4434A">
        <w:rPr>
          <w:kern w:val="2"/>
          <w:sz w:val="30"/>
          <w:szCs w:val="30"/>
        </w:rPr>
        <w:t> </w:t>
      </w:r>
    </w:p>
    <w:p w:rsidR="0050244F" w:rsidRPr="00B4434A" w:rsidRDefault="0050244F" w:rsidP="00B4434A">
      <w:pPr>
        <w:jc w:val="both"/>
        <w:rPr>
          <w:kern w:val="2"/>
          <w:sz w:val="30"/>
          <w:szCs w:val="30"/>
          <w:lang w:eastAsia="en-US"/>
        </w:rPr>
      </w:pPr>
    </w:p>
    <w:p w:rsidR="0050244F" w:rsidRDefault="0050244F" w:rsidP="00BC1F27">
      <w:pPr>
        <w:spacing w:after="160" w:line="259" w:lineRule="auto"/>
        <w:jc w:val="both"/>
        <w:rPr>
          <w:sz w:val="18"/>
          <w:szCs w:val="18"/>
          <w:lang w:eastAsia="en-US"/>
        </w:rPr>
      </w:pPr>
    </w:p>
    <w:p w:rsidR="0050244F" w:rsidRDefault="0050244F" w:rsidP="00BC1F27">
      <w:pPr>
        <w:spacing w:after="160" w:line="259" w:lineRule="auto"/>
        <w:jc w:val="both"/>
        <w:rPr>
          <w:sz w:val="18"/>
          <w:szCs w:val="18"/>
          <w:lang w:eastAsia="en-US"/>
        </w:rPr>
      </w:pPr>
    </w:p>
    <w:p w:rsidR="0050244F" w:rsidRDefault="0050244F" w:rsidP="00BC1F27">
      <w:pPr>
        <w:spacing w:after="160" w:line="259" w:lineRule="auto"/>
        <w:jc w:val="both"/>
        <w:rPr>
          <w:sz w:val="18"/>
          <w:szCs w:val="18"/>
          <w:lang w:eastAsia="en-US"/>
        </w:rPr>
      </w:pPr>
    </w:p>
    <w:p w:rsidR="0050244F" w:rsidRDefault="0050244F" w:rsidP="00BC1F27">
      <w:pPr>
        <w:spacing w:after="160" w:line="259" w:lineRule="auto"/>
        <w:jc w:val="both"/>
        <w:rPr>
          <w:sz w:val="18"/>
          <w:szCs w:val="18"/>
          <w:lang w:eastAsia="en-US"/>
        </w:rPr>
      </w:pPr>
    </w:p>
    <w:p w:rsidR="0050244F" w:rsidRDefault="0050244F" w:rsidP="00BC1F27">
      <w:pPr>
        <w:spacing w:after="160" w:line="259" w:lineRule="auto"/>
        <w:jc w:val="both"/>
        <w:rPr>
          <w:sz w:val="18"/>
          <w:szCs w:val="18"/>
          <w:lang w:eastAsia="en-US"/>
        </w:rPr>
      </w:pPr>
    </w:p>
    <w:p w:rsidR="0050244F" w:rsidRDefault="0050244F" w:rsidP="00BC1F27">
      <w:pPr>
        <w:spacing w:after="160" w:line="259" w:lineRule="auto"/>
        <w:jc w:val="both"/>
        <w:rPr>
          <w:sz w:val="18"/>
          <w:szCs w:val="18"/>
          <w:lang w:eastAsia="en-US"/>
        </w:rPr>
      </w:pPr>
      <w:bookmarkStart w:id="0" w:name="_GoBack"/>
      <w:bookmarkEnd w:id="0"/>
    </w:p>
    <w:sectPr w:rsidR="0050244F" w:rsidSect="00253A88">
      <w:pgSz w:w="11906" w:h="16838"/>
      <w:pgMar w:top="993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244F" w:rsidRDefault="0050244F" w:rsidP="00253A88">
      <w:r>
        <w:separator/>
      </w:r>
    </w:p>
  </w:endnote>
  <w:endnote w:type="continuationSeparator" w:id="0">
    <w:p w:rsidR="0050244F" w:rsidRDefault="0050244F" w:rsidP="00253A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244F" w:rsidRDefault="0050244F" w:rsidP="00253A88">
      <w:r>
        <w:separator/>
      </w:r>
    </w:p>
  </w:footnote>
  <w:footnote w:type="continuationSeparator" w:id="0">
    <w:p w:rsidR="0050244F" w:rsidRDefault="0050244F" w:rsidP="00253A8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5C5834"/>
    <w:multiLevelType w:val="hybridMultilevel"/>
    <w:tmpl w:val="9EC0AAA0"/>
    <w:lvl w:ilvl="0" w:tplc="6952CBF2">
      <w:start w:val="348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C4141"/>
    <w:rsid w:val="00014F57"/>
    <w:rsid w:val="00046E97"/>
    <w:rsid w:val="0008325E"/>
    <w:rsid w:val="00085C08"/>
    <w:rsid w:val="000879A5"/>
    <w:rsid w:val="00095A51"/>
    <w:rsid w:val="000C28EA"/>
    <w:rsid w:val="000E10FC"/>
    <w:rsid w:val="00103AF8"/>
    <w:rsid w:val="0010573C"/>
    <w:rsid w:val="001257E4"/>
    <w:rsid w:val="00144F47"/>
    <w:rsid w:val="001B7AAA"/>
    <w:rsid w:val="001C3CE3"/>
    <w:rsid w:val="002033B5"/>
    <w:rsid w:val="00227C28"/>
    <w:rsid w:val="002471F9"/>
    <w:rsid w:val="00253A88"/>
    <w:rsid w:val="00265F16"/>
    <w:rsid w:val="0026646D"/>
    <w:rsid w:val="00280302"/>
    <w:rsid w:val="00286189"/>
    <w:rsid w:val="002B28ED"/>
    <w:rsid w:val="002C03BC"/>
    <w:rsid w:val="002D2D99"/>
    <w:rsid w:val="00356ACD"/>
    <w:rsid w:val="003641A4"/>
    <w:rsid w:val="004123EC"/>
    <w:rsid w:val="004332DB"/>
    <w:rsid w:val="00474118"/>
    <w:rsid w:val="004869B5"/>
    <w:rsid w:val="00491B42"/>
    <w:rsid w:val="004A631D"/>
    <w:rsid w:val="004B538F"/>
    <w:rsid w:val="0050244F"/>
    <w:rsid w:val="00502DBC"/>
    <w:rsid w:val="00506FB7"/>
    <w:rsid w:val="00525C66"/>
    <w:rsid w:val="00564316"/>
    <w:rsid w:val="005676CF"/>
    <w:rsid w:val="00573C3C"/>
    <w:rsid w:val="00586C81"/>
    <w:rsid w:val="00587D35"/>
    <w:rsid w:val="00597B34"/>
    <w:rsid w:val="005B57D0"/>
    <w:rsid w:val="005C203C"/>
    <w:rsid w:val="005C63A1"/>
    <w:rsid w:val="006138D1"/>
    <w:rsid w:val="00633702"/>
    <w:rsid w:val="006636A1"/>
    <w:rsid w:val="006674C8"/>
    <w:rsid w:val="00684993"/>
    <w:rsid w:val="006929B1"/>
    <w:rsid w:val="006B0C09"/>
    <w:rsid w:val="00733968"/>
    <w:rsid w:val="007554B5"/>
    <w:rsid w:val="0076366F"/>
    <w:rsid w:val="00785543"/>
    <w:rsid w:val="00813D3A"/>
    <w:rsid w:val="00820325"/>
    <w:rsid w:val="00845C49"/>
    <w:rsid w:val="00856A86"/>
    <w:rsid w:val="00885982"/>
    <w:rsid w:val="008B015E"/>
    <w:rsid w:val="008B598E"/>
    <w:rsid w:val="008C2153"/>
    <w:rsid w:val="008C3422"/>
    <w:rsid w:val="008E074E"/>
    <w:rsid w:val="008E2DEF"/>
    <w:rsid w:val="009068A4"/>
    <w:rsid w:val="00983AEE"/>
    <w:rsid w:val="0098553B"/>
    <w:rsid w:val="009A6108"/>
    <w:rsid w:val="009C3256"/>
    <w:rsid w:val="009E3772"/>
    <w:rsid w:val="009E4582"/>
    <w:rsid w:val="00A167FE"/>
    <w:rsid w:val="00A2406D"/>
    <w:rsid w:val="00A432DF"/>
    <w:rsid w:val="00A632C4"/>
    <w:rsid w:val="00A85926"/>
    <w:rsid w:val="00A9468D"/>
    <w:rsid w:val="00AB700A"/>
    <w:rsid w:val="00AB7A26"/>
    <w:rsid w:val="00AC7E2D"/>
    <w:rsid w:val="00AD0EAD"/>
    <w:rsid w:val="00AD475F"/>
    <w:rsid w:val="00AD7273"/>
    <w:rsid w:val="00AF4AEF"/>
    <w:rsid w:val="00AF4F55"/>
    <w:rsid w:val="00B23FDB"/>
    <w:rsid w:val="00B4434A"/>
    <w:rsid w:val="00B62D35"/>
    <w:rsid w:val="00B6322E"/>
    <w:rsid w:val="00B97C83"/>
    <w:rsid w:val="00BA59FE"/>
    <w:rsid w:val="00BB0D64"/>
    <w:rsid w:val="00BC112E"/>
    <w:rsid w:val="00BC1F27"/>
    <w:rsid w:val="00BD72ED"/>
    <w:rsid w:val="00BE298B"/>
    <w:rsid w:val="00BE301A"/>
    <w:rsid w:val="00BF156F"/>
    <w:rsid w:val="00BF2D45"/>
    <w:rsid w:val="00BF409C"/>
    <w:rsid w:val="00BF42A6"/>
    <w:rsid w:val="00C0547D"/>
    <w:rsid w:val="00C3789A"/>
    <w:rsid w:val="00C5585D"/>
    <w:rsid w:val="00C75545"/>
    <w:rsid w:val="00CA0A6B"/>
    <w:rsid w:val="00CA67CF"/>
    <w:rsid w:val="00CC6D25"/>
    <w:rsid w:val="00D010B5"/>
    <w:rsid w:val="00D23404"/>
    <w:rsid w:val="00D34D84"/>
    <w:rsid w:val="00D43115"/>
    <w:rsid w:val="00D45846"/>
    <w:rsid w:val="00D60251"/>
    <w:rsid w:val="00DA2F91"/>
    <w:rsid w:val="00DB4D6D"/>
    <w:rsid w:val="00DD2ED2"/>
    <w:rsid w:val="00DE5AA5"/>
    <w:rsid w:val="00DF48FB"/>
    <w:rsid w:val="00E2009C"/>
    <w:rsid w:val="00E84125"/>
    <w:rsid w:val="00EA2D04"/>
    <w:rsid w:val="00EC1BAA"/>
    <w:rsid w:val="00EC4141"/>
    <w:rsid w:val="00ED013D"/>
    <w:rsid w:val="00EF03F0"/>
    <w:rsid w:val="00F122DD"/>
    <w:rsid w:val="00F2734F"/>
    <w:rsid w:val="00F709E9"/>
    <w:rsid w:val="00F7512C"/>
    <w:rsid w:val="00FA66DD"/>
    <w:rsid w:val="00FA702D"/>
    <w:rsid w:val="00FD6FB0"/>
    <w:rsid w:val="00FF58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59FE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DA2F91"/>
    <w:rPr>
      <w:rFonts w:cs="Times New Roman"/>
      <w:color w:val="0563C1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rsid w:val="00DA2F91"/>
    <w:rPr>
      <w:rFonts w:cs="Times New Roman"/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rsid w:val="00AC7E2D"/>
    <w:pPr>
      <w:spacing w:after="120" w:line="254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AC7E2D"/>
    <w:rPr>
      <w:rFonts w:cs="Times New Roman"/>
    </w:rPr>
  </w:style>
  <w:style w:type="character" w:customStyle="1" w:styleId="apple-converted-space">
    <w:name w:val="apple-converted-space"/>
    <w:basedOn w:val="DefaultParagraphFont"/>
    <w:uiPriority w:val="99"/>
    <w:rsid w:val="00BD72ED"/>
    <w:rPr>
      <w:rFonts w:ascii="Times New Roman" w:hAnsi="Times New Roman" w:cs="Times New Roman"/>
    </w:rPr>
  </w:style>
  <w:style w:type="paragraph" w:styleId="NormalWeb">
    <w:name w:val="Normal (Web)"/>
    <w:basedOn w:val="Normal"/>
    <w:uiPriority w:val="99"/>
    <w:rsid w:val="00BD72ED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99"/>
    <w:qFormat/>
    <w:rsid w:val="00525C66"/>
    <w:rPr>
      <w:rFonts w:cs="Times New Roman"/>
      <w:b/>
      <w:bCs/>
    </w:rPr>
  </w:style>
  <w:style w:type="table" w:styleId="TableGrid">
    <w:name w:val="Table Grid"/>
    <w:basedOn w:val="TableNormal"/>
    <w:uiPriority w:val="99"/>
    <w:rsid w:val="00C75545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253A88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253A88"/>
    <w:rPr>
      <w:rFonts w:ascii="Times New Roman" w:hAnsi="Times New Roman" w:cs="Times New Roman"/>
      <w:sz w:val="24"/>
      <w:szCs w:val="24"/>
      <w:lang w:val="ru-RU" w:eastAsia="ru-RU"/>
    </w:rPr>
  </w:style>
  <w:style w:type="paragraph" w:styleId="Footer">
    <w:name w:val="footer"/>
    <w:basedOn w:val="Normal"/>
    <w:link w:val="FooterChar"/>
    <w:uiPriority w:val="99"/>
    <w:rsid w:val="00253A88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253A88"/>
    <w:rPr>
      <w:rFonts w:ascii="Times New Roman" w:hAnsi="Times New Roman" w:cs="Times New Roman"/>
      <w:sz w:val="24"/>
      <w:szCs w:val="24"/>
      <w:lang w:val="ru-RU" w:eastAsia="ru-RU"/>
    </w:rPr>
  </w:style>
  <w:style w:type="paragraph" w:customStyle="1" w:styleId="active-highlight">
    <w:name w:val="active-highlight"/>
    <w:basedOn w:val="Normal"/>
    <w:uiPriority w:val="99"/>
    <w:rsid w:val="00586C81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99"/>
    <w:qFormat/>
    <w:rsid w:val="00586C81"/>
    <w:rPr>
      <w:rFonts w:cs="Times New Roman"/>
      <w:i/>
      <w:iCs/>
    </w:rPr>
  </w:style>
  <w:style w:type="paragraph" w:customStyle="1" w:styleId="il-text-alignleft">
    <w:name w:val="il-text-align_left"/>
    <w:basedOn w:val="Normal"/>
    <w:uiPriority w:val="99"/>
    <w:rsid w:val="00586C81"/>
    <w:pPr>
      <w:spacing w:before="100" w:beforeAutospacing="1" w:after="100" w:afterAutospacing="1"/>
    </w:pPr>
  </w:style>
  <w:style w:type="paragraph" w:customStyle="1" w:styleId="il-text-alignjustify">
    <w:name w:val="il-text-align_justify"/>
    <w:basedOn w:val="Normal"/>
    <w:uiPriority w:val="99"/>
    <w:rsid w:val="00586C81"/>
    <w:pPr>
      <w:spacing w:before="100" w:beforeAutospacing="1" w:after="100" w:afterAutospacing="1"/>
    </w:pPr>
  </w:style>
  <w:style w:type="character" w:customStyle="1" w:styleId="hidden-element">
    <w:name w:val="hidden-element"/>
    <w:basedOn w:val="DefaultParagraphFont"/>
    <w:uiPriority w:val="99"/>
    <w:rsid w:val="00586C81"/>
    <w:rPr>
      <w:rFonts w:cs="Times New Roman"/>
    </w:rPr>
  </w:style>
  <w:style w:type="character" w:customStyle="1" w:styleId="fake-non-breaking-space">
    <w:name w:val="fake-non-breaking-space"/>
    <w:basedOn w:val="DefaultParagraphFont"/>
    <w:uiPriority w:val="99"/>
    <w:rsid w:val="00586C81"/>
    <w:rPr>
      <w:rFonts w:cs="Times New Roman"/>
    </w:rPr>
  </w:style>
  <w:style w:type="paragraph" w:customStyle="1" w:styleId="p-normal">
    <w:name w:val="p-normal"/>
    <w:basedOn w:val="Normal"/>
    <w:uiPriority w:val="99"/>
    <w:rsid w:val="00014F57"/>
    <w:pPr>
      <w:spacing w:before="100" w:beforeAutospacing="1" w:after="100" w:afterAutospacing="1"/>
    </w:pPr>
  </w:style>
  <w:style w:type="character" w:customStyle="1" w:styleId="h-normal">
    <w:name w:val="h-normal"/>
    <w:basedOn w:val="DefaultParagraphFont"/>
    <w:uiPriority w:val="99"/>
    <w:rsid w:val="00014F57"/>
    <w:rPr>
      <w:rFonts w:cs="Times New Roman"/>
    </w:rPr>
  </w:style>
  <w:style w:type="character" w:customStyle="1" w:styleId="color800000">
    <w:name w:val="color__800000"/>
    <w:basedOn w:val="DefaultParagraphFont"/>
    <w:uiPriority w:val="99"/>
    <w:rsid w:val="00014F57"/>
    <w:rPr>
      <w:rFonts w:cs="Times New Roman"/>
    </w:rPr>
  </w:style>
  <w:style w:type="character" w:customStyle="1" w:styleId="colorff00ff">
    <w:name w:val="color__ff00ff"/>
    <w:basedOn w:val="DefaultParagraphFont"/>
    <w:uiPriority w:val="99"/>
    <w:rsid w:val="00014F57"/>
    <w:rPr>
      <w:rFonts w:cs="Times New Roman"/>
    </w:rPr>
  </w:style>
  <w:style w:type="character" w:customStyle="1" w:styleId="font-weightbold">
    <w:name w:val="font-weight_bold"/>
    <w:basedOn w:val="DefaultParagraphFont"/>
    <w:uiPriority w:val="99"/>
    <w:rsid w:val="00014F57"/>
    <w:rPr>
      <w:rFonts w:cs="Times New Roman"/>
    </w:rPr>
  </w:style>
  <w:style w:type="paragraph" w:customStyle="1" w:styleId="il-text-aligncenter">
    <w:name w:val="il-text-align_center"/>
    <w:basedOn w:val="Normal"/>
    <w:uiPriority w:val="99"/>
    <w:rsid w:val="00F7512C"/>
    <w:pPr>
      <w:spacing w:before="100" w:beforeAutospacing="1" w:after="100" w:afterAutospacing="1"/>
    </w:pPr>
  </w:style>
  <w:style w:type="character" w:customStyle="1" w:styleId="word-wrapper">
    <w:name w:val="word-wrapper"/>
    <w:basedOn w:val="DefaultParagraphFont"/>
    <w:uiPriority w:val="99"/>
    <w:rsid w:val="001B7AAA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4581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58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581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58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581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58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58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1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581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4581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581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4581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4581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4581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45814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4581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1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1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58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58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1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581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4581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581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4581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4581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45814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45814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4581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1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1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58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58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1494">
                  <w:marLeft w:val="0"/>
                  <w:marRight w:val="0"/>
                  <w:marTop w:val="225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58149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4581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1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1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58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581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1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58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58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581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4581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581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4581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4581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45814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45814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4581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1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58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533</TotalTime>
  <Pages>1</Pages>
  <Words>245</Words>
  <Characters>1402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Лисак Дарья Олеговна</dc:creator>
  <cp:keywords/>
  <dc:description/>
  <cp:lastModifiedBy>415_Sorokina_T_A</cp:lastModifiedBy>
  <cp:revision>90</cp:revision>
  <cp:lastPrinted>2021-08-11T12:52:00Z</cp:lastPrinted>
  <dcterms:created xsi:type="dcterms:W3CDTF">2020-11-26T14:08:00Z</dcterms:created>
  <dcterms:modified xsi:type="dcterms:W3CDTF">2024-05-31T08:25:00Z</dcterms:modified>
</cp:coreProperties>
</file>