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7019" w:rsidRPr="00597019" w:rsidRDefault="00597019" w:rsidP="00597019">
      <w:pPr>
        <w:spacing w:line="240" w:lineRule="auto"/>
        <w:textAlignment w:val="baseline"/>
        <w:outlineLvl w:val="1"/>
        <w:rPr>
          <w:rFonts w:ascii="Times New Roman" w:eastAsia="Times New Roman" w:hAnsi="Times New Roman" w:cs="Times New Roman"/>
          <w:sz w:val="30"/>
          <w:szCs w:val="30"/>
        </w:rPr>
      </w:pPr>
      <w:r w:rsidRPr="00597019">
        <w:rPr>
          <w:rFonts w:ascii="Times New Roman" w:eastAsia="Times New Roman" w:hAnsi="Times New Roman" w:cs="Times New Roman"/>
          <w:sz w:val="30"/>
          <w:szCs w:val="30"/>
        </w:rPr>
        <w:t>Использование именных приватизационных чеков «Жилье»</w:t>
      </w:r>
    </w:p>
    <w:p w:rsidR="00597019" w:rsidRPr="00597019" w:rsidRDefault="00597019" w:rsidP="00597019">
      <w:pPr>
        <w:spacing w:after="0" w:line="360" w:lineRule="atLeast"/>
        <w:jc w:val="both"/>
        <w:textAlignment w:val="baseline"/>
        <w:rPr>
          <w:rFonts w:ascii="Times New Roman" w:eastAsia="Times New Roman" w:hAnsi="Times New Roman" w:cs="Times New Roman"/>
          <w:sz w:val="30"/>
          <w:szCs w:val="30"/>
        </w:rPr>
      </w:pPr>
      <w:proofErr w:type="gramStart"/>
      <w:r w:rsidRPr="00597019">
        <w:rPr>
          <w:rFonts w:ascii="Times New Roman" w:eastAsia="Times New Roman" w:hAnsi="Times New Roman" w:cs="Times New Roman"/>
          <w:b/>
          <w:bCs/>
          <w:sz w:val="30"/>
          <w:szCs w:val="30"/>
        </w:rPr>
        <w:t>(ст. 143 Жилищного кодекса Республики Беларусь, декрет Президента Республики Беларусь от 7 июня 2005 г. № 6)</w:t>
      </w:r>
      <w:r w:rsidRPr="00597019">
        <w:rPr>
          <w:rFonts w:ascii="Times New Roman" w:eastAsia="Times New Roman" w:hAnsi="Times New Roman" w:cs="Times New Roman"/>
          <w:sz w:val="30"/>
          <w:szCs w:val="30"/>
        </w:rPr>
        <w:br/>
      </w:r>
      <w:r w:rsidRPr="00597019">
        <w:rPr>
          <w:rFonts w:ascii="Times New Roman" w:eastAsia="Times New Roman" w:hAnsi="Times New Roman" w:cs="Times New Roman"/>
          <w:sz w:val="30"/>
          <w:szCs w:val="30"/>
        </w:rPr>
        <w:br/>
      </w:r>
      <w:r w:rsidRPr="00597019">
        <w:rPr>
          <w:rFonts w:ascii="Times New Roman" w:eastAsia="Times New Roman" w:hAnsi="Times New Roman" w:cs="Times New Roman"/>
          <w:b/>
          <w:bCs/>
          <w:sz w:val="30"/>
          <w:szCs w:val="30"/>
        </w:rPr>
        <w:t>Именные приватизационные чеки «Жилье»</w:t>
      </w:r>
      <w:r w:rsidRPr="00597019">
        <w:rPr>
          <w:rFonts w:ascii="Times New Roman" w:eastAsia="Times New Roman" w:hAnsi="Times New Roman" w:cs="Times New Roman"/>
          <w:sz w:val="30"/>
          <w:szCs w:val="30"/>
        </w:rPr>
        <w:t> (далее – чеки «Жилье») используются гражданами Республики Беларусь </w:t>
      </w:r>
      <w:r w:rsidRPr="00597019">
        <w:rPr>
          <w:rFonts w:ascii="Times New Roman" w:eastAsia="Times New Roman" w:hAnsi="Times New Roman" w:cs="Times New Roman"/>
          <w:sz w:val="30"/>
          <w:szCs w:val="30"/>
          <w:u w:val="single"/>
          <w:bdr w:val="none" w:sz="0" w:space="0" w:color="auto" w:frame="1"/>
        </w:rPr>
        <w:t>для приватизации</w:t>
      </w:r>
      <w:r w:rsidRPr="00597019">
        <w:rPr>
          <w:rFonts w:ascii="Times New Roman" w:eastAsia="Times New Roman" w:hAnsi="Times New Roman" w:cs="Times New Roman"/>
          <w:sz w:val="30"/>
          <w:szCs w:val="30"/>
        </w:rPr>
        <w:t> занимаемых ими жилых помещений государственного жилищного фонда, </w:t>
      </w:r>
      <w:r w:rsidRPr="00597019">
        <w:rPr>
          <w:rFonts w:ascii="Times New Roman" w:eastAsia="Times New Roman" w:hAnsi="Times New Roman" w:cs="Times New Roman"/>
          <w:sz w:val="30"/>
          <w:szCs w:val="30"/>
          <w:u w:val="single"/>
          <w:bdr w:val="none" w:sz="0" w:space="0" w:color="auto" w:frame="1"/>
        </w:rPr>
        <w:t xml:space="preserve">а также </w:t>
      </w:r>
      <w:r w:rsidRPr="00597019">
        <w:rPr>
          <w:rFonts w:ascii="Times New Roman" w:eastAsia="Times New Roman" w:hAnsi="Times New Roman" w:cs="Times New Roman"/>
          <w:b/>
          <w:sz w:val="30"/>
          <w:szCs w:val="30"/>
          <w:u w:val="single"/>
          <w:bdr w:val="none" w:sz="0" w:space="0" w:color="auto" w:frame="1"/>
        </w:rPr>
        <w:t>гражданами и членами их семей, состоящими на учете нуждающихся в улучшении жилищных условий</w:t>
      </w:r>
      <w:r w:rsidRPr="00597019">
        <w:rPr>
          <w:rFonts w:ascii="Times New Roman" w:eastAsia="Times New Roman" w:hAnsi="Times New Roman" w:cs="Times New Roman"/>
          <w:sz w:val="30"/>
          <w:szCs w:val="30"/>
          <w:u w:val="single"/>
          <w:bdr w:val="none" w:sz="0" w:space="0" w:color="auto" w:frame="1"/>
        </w:rPr>
        <w:t>, для уплаты паевого взноса в жилищном или жилищно-строительном кооперативе</w:t>
      </w:r>
      <w:proofErr w:type="gramEnd"/>
      <w:r w:rsidRPr="00597019">
        <w:rPr>
          <w:rFonts w:ascii="Times New Roman" w:eastAsia="Times New Roman" w:hAnsi="Times New Roman" w:cs="Times New Roman"/>
          <w:sz w:val="30"/>
          <w:szCs w:val="30"/>
          <w:u w:val="single"/>
          <w:bdr w:val="none" w:sz="0" w:space="0" w:color="auto" w:frame="1"/>
        </w:rPr>
        <w:t>, финансирования индивидуального или коллективного жилищного строительства; реконструкции блокированных, одноквартирных жилых домов; долевого участия в жилищном строительстве, приобретения жилых помещений путем покупки, погашения задолженности по кредитам банков (включая выплату процентов за пользование ими) и ссудам организаций, взятым и использованным на указанные цели</w:t>
      </w:r>
      <w:r w:rsidRPr="00597019">
        <w:rPr>
          <w:rFonts w:ascii="Times New Roman" w:eastAsia="Times New Roman" w:hAnsi="Times New Roman" w:cs="Times New Roman"/>
          <w:sz w:val="30"/>
          <w:szCs w:val="30"/>
        </w:rPr>
        <w:t>.</w:t>
      </w:r>
    </w:p>
    <w:p w:rsidR="00597019" w:rsidRDefault="00597019" w:rsidP="00597019">
      <w:pPr>
        <w:spacing w:after="0" w:line="360" w:lineRule="atLeast"/>
        <w:ind w:firstLine="708"/>
        <w:jc w:val="both"/>
        <w:textAlignment w:val="baseline"/>
        <w:rPr>
          <w:rFonts w:ascii="Times New Roman" w:eastAsia="Times New Roman" w:hAnsi="Times New Roman" w:cs="Times New Roman"/>
          <w:b/>
          <w:bCs/>
          <w:sz w:val="30"/>
          <w:szCs w:val="30"/>
        </w:rPr>
      </w:pPr>
      <w:proofErr w:type="gramStart"/>
      <w:r w:rsidRPr="00597019">
        <w:rPr>
          <w:rFonts w:ascii="Times New Roman" w:eastAsia="Times New Roman" w:hAnsi="Times New Roman" w:cs="Times New Roman"/>
          <w:sz w:val="30"/>
          <w:szCs w:val="30"/>
        </w:rPr>
        <w:t>Чеки «Жилье» </w:t>
      </w:r>
      <w:r w:rsidRPr="00597019">
        <w:rPr>
          <w:rFonts w:ascii="Times New Roman" w:eastAsia="Times New Roman" w:hAnsi="Times New Roman" w:cs="Times New Roman"/>
          <w:sz w:val="30"/>
          <w:szCs w:val="30"/>
          <w:u w:val="single"/>
          <w:bdr w:val="none" w:sz="0" w:space="0" w:color="auto" w:frame="1"/>
        </w:rPr>
        <w:t>не подлежат отчуждению, за исключением</w:t>
      </w:r>
      <w:r w:rsidRPr="00597019">
        <w:rPr>
          <w:rFonts w:ascii="Times New Roman" w:eastAsia="Times New Roman" w:hAnsi="Times New Roman" w:cs="Times New Roman"/>
          <w:sz w:val="30"/>
          <w:szCs w:val="30"/>
        </w:rPr>
        <w:t> дарения их по нотариально удостоверенному договору супругу (супруге), родителям, детям, усыновителям (</w:t>
      </w:r>
      <w:proofErr w:type="spellStart"/>
      <w:r w:rsidRPr="00597019">
        <w:rPr>
          <w:rFonts w:ascii="Times New Roman" w:eastAsia="Times New Roman" w:hAnsi="Times New Roman" w:cs="Times New Roman"/>
          <w:sz w:val="30"/>
          <w:szCs w:val="30"/>
        </w:rPr>
        <w:t>удочерителям</w:t>
      </w:r>
      <w:proofErr w:type="spellEnd"/>
      <w:r w:rsidRPr="00597019">
        <w:rPr>
          <w:rFonts w:ascii="Times New Roman" w:eastAsia="Times New Roman" w:hAnsi="Times New Roman" w:cs="Times New Roman"/>
          <w:sz w:val="30"/>
          <w:szCs w:val="30"/>
        </w:rPr>
        <w:t>), усыновленным (удочеренным), родным братьям и сестрам, деду, бабке, внукам, перехода права собственности по наследству либо по решению суда.</w:t>
      </w:r>
      <w:r w:rsidRPr="00597019">
        <w:rPr>
          <w:rFonts w:ascii="Times New Roman" w:eastAsia="Times New Roman" w:hAnsi="Times New Roman" w:cs="Times New Roman"/>
          <w:sz w:val="30"/>
          <w:szCs w:val="30"/>
        </w:rPr>
        <w:br/>
      </w:r>
      <w:r w:rsidRPr="00597019">
        <w:rPr>
          <w:rFonts w:ascii="Times New Roman" w:eastAsia="Times New Roman" w:hAnsi="Times New Roman" w:cs="Times New Roman"/>
          <w:sz w:val="30"/>
          <w:szCs w:val="30"/>
        </w:rPr>
        <w:br/>
      </w:r>
      <w:proofErr w:type="gramEnd"/>
    </w:p>
    <w:p w:rsidR="00597019" w:rsidRDefault="00597019" w:rsidP="00597019">
      <w:pPr>
        <w:spacing w:after="0" w:line="360" w:lineRule="atLeast"/>
        <w:ind w:firstLine="708"/>
        <w:jc w:val="both"/>
        <w:textAlignment w:val="baseline"/>
        <w:rPr>
          <w:rFonts w:ascii="Times New Roman" w:eastAsia="Times New Roman" w:hAnsi="Times New Roman" w:cs="Times New Roman"/>
          <w:sz w:val="30"/>
          <w:szCs w:val="30"/>
        </w:rPr>
      </w:pPr>
      <w:r w:rsidRPr="00597019">
        <w:rPr>
          <w:rFonts w:ascii="Times New Roman" w:eastAsia="Times New Roman" w:hAnsi="Times New Roman" w:cs="Times New Roman"/>
          <w:b/>
          <w:bCs/>
          <w:sz w:val="30"/>
          <w:szCs w:val="30"/>
        </w:rPr>
        <w:t>До 1 января 2007 г.</w:t>
      </w:r>
      <w:r w:rsidRPr="00597019">
        <w:rPr>
          <w:rFonts w:ascii="Times New Roman" w:eastAsia="Times New Roman" w:hAnsi="Times New Roman" w:cs="Times New Roman"/>
          <w:sz w:val="30"/>
          <w:szCs w:val="30"/>
        </w:rPr>
        <w:t> чеки «Жилье» подлежали перерегистрации в открытом акционерном обществе «Сберегательный банк «</w:t>
      </w:r>
      <w:proofErr w:type="spellStart"/>
      <w:r w:rsidRPr="00597019">
        <w:rPr>
          <w:rFonts w:ascii="Times New Roman" w:eastAsia="Times New Roman" w:hAnsi="Times New Roman" w:cs="Times New Roman"/>
          <w:sz w:val="30"/>
          <w:szCs w:val="30"/>
        </w:rPr>
        <w:t>Беларусбанк</w:t>
      </w:r>
      <w:proofErr w:type="spellEnd"/>
      <w:r w:rsidRPr="00597019">
        <w:rPr>
          <w:rFonts w:ascii="Times New Roman" w:eastAsia="Times New Roman" w:hAnsi="Times New Roman" w:cs="Times New Roman"/>
          <w:sz w:val="30"/>
          <w:szCs w:val="30"/>
        </w:rPr>
        <w:t>».</w:t>
      </w:r>
      <w:r w:rsidRPr="00597019">
        <w:rPr>
          <w:rFonts w:ascii="Times New Roman" w:eastAsia="Times New Roman" w:hAnsi="Times New Roman" w:cs="Times New Roman"/>
          <w:sz w:val="30"/>
          <w:szCs w:val="30"/>
        </w:rPr>
        <w:br/>
      </w:r>
      <w:r w:rsidRPr="00597019">
        <w:rPr>
          <w:rFonts w:ascii="Times New Roman" w:eastAsia="Times New Roman" w:hAnsi="Times New Roman" w:cs="Times New Roman"/>
          <w:sz w:val="30"/>
          <w:szCs w:val="30"/>
        </w:rPr>
        <w:br/>
      </w:r>
    </w:p>
    <w:p w:rsidR="00597019" w:rsidRPr="00597019" w:rsidRDefault="00597019" w:rsidP="00597019">
      <w:pPr>
        <w:spacing w:after="0" w:line="360" w:lineRule="atLeast"/>
        <w:ind w:firstLine="708"/>
        <w:jc w:val="both"/>
        <w:textAlignment w:val="baseline"/>
        <w:rPr>
          <w:rFonts w:ascii="Times New Roman" w:eastAsia="Times New Roman" w:hAnsi="Times New Roman" w:cs="Times New Roman"/>
          <w:sz w:val="30"/>
          <w:szCs w:val="30"/>
        </w:rPr>
      </w:pPr>
      <w:r w:rsidRPr="00597019">
        <w:rPr>
          <w:rFonts w:ascii="Times New Roman" w:eastAsia="Times New Roman" w:hAnsi="Times New Roman" w:cs="Times New Roman"/>
          <w:sz w:val="30"/>
          <w:szCs w:val="30"/>
        </w:rPr>
        <w:t>Если перерегистрация чеков «Жилье» была невозможна из-за болезни их собственника или отсутствия его в Республике Беларусь, указанный срок продлевается на время болезни либо отсутствия. Лицам, не перерегистрировавшим принадлежащие им чеки «Жилье» по иным уважительным причинам, данный срок может быть продлен по решению суда, если иск об этом предъявлен в суд в течение общего срока исковой давности.</w:t>
      </w:r>
      <w:r w:rsidRPr="00597019">
        <w:rPr>
          <w:rFonts w:ascii="Times New Roman" w:eastAsia="Times New Roman" w:hAnsi="Times New Roman" w:cs="Times New Roman"/>
          <w:sz w:val="30"/>
          <w:szCs w:val="30"/>
          <w:bdr w:val="none" w:sz="0" w:space="0" w:color="auto" w:frame="1"/>
        </w:rPr>
        <w:t> </w:t>
      </w:r>
    </w:p>
    <w:p w:rsidR="00597019" w:rsidRDefault="00597019" w:rsidP="00597019">
      <w:pPr>
        <w:spacing w:after="0" w:line="360" w:lineRule="atLeast"/>
        <w:jc w:val="both"/>
        <w:textAlignment w:val="baseline"/>
        <w:rPr>
          <w:rFonts w:ascii="Times New Roman" w:eastAsia="Times New Roman" w:hAnsi="Times New Roman" w:cs="Times New Roman"/>
          <w:b/>
          <w:bCs/>
          <w:sz w:val="30"/>
          <w:szCs w:val="30"/>
        </w:rPr>
      </w:pPr>
    </w:p>
    <w:p w:rsidR="00597019" w:rsidRPr="00597019" w:rsidRDefault="00597019" w:rsidP="00597019">
      <w:pPr>
        <w:spacing w:after="0" w:line="360" w:lineRule="atLeast"/>
        <w:ind w:firstLine="708"/>
        <w:jc w:val="both"/>
        <w:textAlignment w:val="baseline"/>
        <w:rPr>
          <w:rFonts w:ascii="Times New Roman" w:eastAsia="Times New Roman" w:hAnsi="Times New Roman" w:cs="Times New Roman"/>
          <w:sz w:val="30"/>
          <w:szCs w:val="30"/>
        </w:rPr>
      </w:pPr>
      <w:r w:rsidRPr="00597019">
        <w:rPr>
          <w:rFonts w:ascii="Times New Roman" w:eastAsia="Times New Roman" w:hAnsi="Times New Roman" w:cs="Times New Roman"/>
          <w:b/>
          <w:bCs/>
          <w:sz w:val="30"/>
          <w:szCs w:val="30"/>
        </w:rPr>
        <w:t>Выдача</w:t>
      </w:r>
      <w:r w:rsidRPr="00597019">
        <w:rPr>
          <w:rFonts w:ascii="Times New Roman" w:eastAsia="Times New Roman" w:hAnsi="Times New Roman" w:cs="Times New Roman"/>
          <w:sz w:val="30"/>
          <w:szCs w:val="30"/>
        </w:rPr>
        <w:t> чеков «Жилье» по окончании срока их перерегистрации прекращена. </w:t>
      </w:r>
      <w:r w:rsidRPr="00597019">
        <w:rPr>
          <w:rFonts w:ascii="Times New Roman" w:eastAsia="Times New Roman" w:hAnsi="Times New Roman" w:cs="Times New Roman"/>
          <w:sz w:val="30"/>
          <w:szCs w:val="30"/>
          <w:u w:val="single"/>
          <w:bdr w:val="none" w:sz="0" w:space="0" w:color="auto" w:frame="1"/>
        </w:rPr>
        <w:t xml:space="preserve">После 1 января 2006 г. находятся в обращении и </w:t>
      </w:r>
      <w:r w:rsidRPr="00597019">
        <w:rPr>
          <w:rFonts w:ascii="Times New Roman" w:eastAsia="Times New Roman" w:hAnsi="Times New Roman" w:cs="Times New Roman"/>
          <w:sz w:val="30"/>
          <w:szCs w:val="30"/>
          <w:u w:val="single"/>
          <w:bdr w:val="none" w:sz="0" w:space="0" w:color="auto" w:frame="1"/>
        </w:rPr>
        <w:lastRenderedPageBreak/>
        <w:t>используются в соответствии с законодательством только перерегистрированные чеки «Жилье»</w:t>
      </w:r>
      <w:r w:rsidRPr="00597019">
        <w:rPr>
          <w:rFonts w:ascii="Times New Roman" w:eastAsia="Times New Roman" w:hAnsi="Times New Roman" w:cs="Times New Roman"/>
          <w:sz w:val="30"/>
          <w:szCs w:val="30"/>
        </w:rPr>
        <w:t>.</w:t>
      </w:r>
    </w:p>
    <w:p w:rsidR="00597019" w:rsidRPr="00597019" w:rsidRDefault="00597019" w:rsidP="00597019">
      <w:pPr>
        <w:spacing w:after="0" w:line="360" w:lineRule="atLeast"/>
        <w:ind w:firstLine="340"/>
        <w:jc w:val="both"/>
        <w:textAlignment w:val="baseline"/>
        <w:rPr>
          <w:rFonts w:ascii="Times New Roman" w:eastAsia="Times New Roman" w:hAnsi="Times New Roman" w:cs="Times New Roman"/>
          <w:sz w:val="30"/>
          <w:szCs w:val="30"/>
        </w:rPr>
      </w:pPr>
      <w:proofErr w:type="gramStart"/>
      <w:r w:rsidRPr="00597019">
        <w:rPr>
          <w:rFonts w:ascii="Times New Roman" w:eastAsia="Times New Roman" w:hAnsi="Times New Roman" w:cs="Times New Roman"/>
          <w:sz w:val="30"/>
          <w:szCs w:val="30"/>
        </w:rPr>
        <w:t>Граждане при использовании чеков «Жилье» при улучшении жилищных условий имеют право на </w:t>
      </w:r>
      <w:r w:rsidRPr="00597019">
        <w:rPr>
          <w:rFonts w:ascii="Times New Roman" w:eastAsia="Times New Roman" w:hAnsi="Times New Roman" w:cs="Times New Roman"/>
          <w:b/>
          <w:bCs/>
          <w:sz w:val="30"/>
          <w:szCs w:val="30"/>
          <w:u w:val="single"/>
        </w:rPr>
        <w:t>индексацию чеков</w:t>
      </w:r>
      <w:r w:rsidRPr="00597019">
        <w:rPr>
          <w:rFonts w:ascii="Times New Roman" w:eastAsia="Times New Roman" w:hAnsi="Times New Roman" w:cs="Times New Roman"/>
          <w:b/>
          <w:bCs/>
          <w:sz w:val="30"/>
          <w:szCs w:val="30"/>
        </w:rPr>
        <w:t> (Постановление Совета Министров Республики Беларусь от 15.11.2006 N 1529 «О мерах по реализации Декрета Президента Республики Беларусь от 28 августа 2006 г. № 13 «(вместе с «Положением о порядке индексации именных приватизационных чеков «Жилье»):</w:t>
      </w:r>
      <w:proofErr w:type="gramEnd"/>
    </w:p>
    <w:p w:rsidR="00597019" w:rsidRPr="00597019" w:rsidRDefault="00597019" w:rsidP="00597019">
      <w:pPr>
        <w:numPr>
          <w:ilvl w:val="0"/>
          <w:numId w:val="1"/>
        </w:numPr>
        <w:spacing w:after="0" w:line="360" w:lineRule="atLeast"/>
        <w:ind w:left="700"/>
        <w:jc w:val="both"/>
        <w:textAlignment w:val="baseline"/>
        <w:rPr>
          <w:rFonts w:ascii="Times New Roman" w:eastAsia="Times New Roman" w:hAnsi="Times New Roman" w:cs="Times New Roman"/>
          <w:sz w:val="30"/>
          <w:szCs w:val="30"/>
        </w:rPr>
      </w:pPr>
      <w:r w:rsidRPr="00597019">
        <w:rPr>
          <w:rFonts w:ascii="Times New Roman" w:eastAsia="Times New Roman" w:hAnsi="Times New Roman" w:cs="Times New Roman"/>
          <w:sz w:val="30"/>
          <w:szCs w:val="30"/>
          <w:bdr w:val="none" w:sz="0" w:space="0" w:color="auto" w:frame="1"/>
        </w:rPr>
        <w:t>начисленных им в установленном порядке (включая жилищные квоты лиц, указанных в абзаце третьем части первой настоящего подпункта, объединенные на имя этих граждан);</w:t>
      </w:r>
    </w:p>
    <w:p w:rsidR="00597019" w:rsidRPr="00597019" w:rsidRDefault="00597019" w:rsidP="00597019">
      <w:pPr>
        <w:numPr>
          <w:ilvl w:val="0"/>
          <w:numId w:val="1"/>
        </w:numPr>
        <w:spacing w:after="0" w:line="360" w:lineRule="atLeast"/>
        <w:ind w:left="700"/>
        <w:jc w:val="both"/>
        <w:textAlignment w:val="baseline"/>
        <w:rPr>
          <w:rFonts w:ascii="Times New Roman" w:eastAsia="Times New Roman" w:hAnsi="Times New Roman" w:cs="Times New Roman"/>
          <w:sz w:val="30"/>
          <w:szCs w:val="30"/>
        </w:rPr>
      </w:pPr>
      <w:proofErr w:type="gramStart"/>
      <w:r w:rsidRPr="00597019">
        <w:rPr>
          <w:rFonts w:ascii="Times New Roman" w:eastAsia="Times New Roman" w:hAnsi="Times New Roman" w:cs="Times New Roman"/>
          <w:sz w:val="30"/>
          <w:szCs w:val="30"/>
          <w:bdr w:val="none" w:sz="0" w:space="0" w:color="auto" w:frame="1"/>
        </w:rPr>
        <w:t>полученных в результате дарения от лиц, названных в абзаце третьем части первой настоящего подпункта, начисленных дарителю в установленном порядке (включая жилищные квоты этих лиц, объединенные на имя дарителя) либо полученных дарителем по договорам дарения, по наследству или по решению суда при условии, что граждане, которым изначально эти чеки были начислены в установленном порядке (включая жилищные квоты, объединенные на имя данных</w:t>
      </w:r>
      <w:proofErr w:type="gramEnd"/>
      <w:r w:rsidRPr="00597019">
        <w:rPr>
          <w:rFonts w:ascii="Times New Roman" w:eastAsia="Times New Roman" w:hAnsi="Times New Roman" w:cs="Times New Roman"/>
          <w:sz w:val="30"/>
          <w:szCs w:val="30"/>
          <w:bdr w:val="none" w:sz="0" w:space="0" w:color="auto" w:frame="1"/>
        </w:rPr>
        <w:t xml:space="preserve"> </w:t>
      </w:r>
      <w:proofErr w:type="gramStart"/>
      <w:r w:rsidRPr="00597019">
        <w:rPr>
          <w:rFonts w:ascii="Times New Roman" w:eastAsia="Times New Roman" w:hAnsi="Times New Roman" w:cs="Times New Roman"/>
          <w:sz w:val="30"/>
          <w:szCs w:val="30"/>
          <w:bdr w:val="none" w:sz="0" w:space="0" w:color="auto" w:frame="1"/>
        </w:rPr>
        <w:t>граждан), по отношению к одаряемому входят в число лиц, указанных в абзаце третьем части первой настоящего подпункта;</w:t>
      </w:r>
      <w:proofErr w:type="gramEnd"/>
    </w:p>
    <w:p w:rsidR="00597019" w:rsidRPr="00597019" w:rsidRDefault="00597019" w:rsidP="00597019">
      <w:pPr>
        <w:numPr>
          <w:ilvl w:val="0"/>
          <w:numId w:val="1"/>
        </w:numPr>
        <w:spacing w:after="0" w:line="360" w:lineRule="atLeast"/>
        <w:ind w:left="700"/>
        <w:textAlignment w:val="baseline"/>
        <w:rPr>
          <w:rFonts w:ascii="Times New Roman" w:eastAsia="Times New Roman" w:hAnsi="Times New Roman" w:cs="Times New Roman"/>
          <w:sz w:val="30"/>
          <w:szCs w:val="30"/>
        </w:rPr>
      </w:pPr>
      <w:proofErr w:type="gramStart"/>
      <w:r w:rsidRPr="00597019">
        <w:rPr>
          <w:rFonts w:ascii="Times New Roman" w:eastAsia="Times New Roman" w:hAnsi="Times New Roman" w:cs="Times New Roman"/>
          <w:sz w:val="30"/>
          <w:szCs w:val="30"/>
          <w:bdr w:val="none" w:sz="0" w:space="0" w:color="auto" w:frame="1"/>
        </w:rPr>
        <w:t>полученных</w:t>
      </w:r>
      <w:proofErr w:type="gramEnd"/>
      <w:r w:rsidRPr="00597019">
        <w:rPr>
          <w:rFonts w:ascii="Times New Roman" w:eastAsia="Times New Roman" w:hAnsi="Times New Roman" w:cs="Times New Roman"/>
          <w:sz w:val="30"/>
          <w:szCs w:val="30"/>
          <w:bdr w:val="none" w:sz="0" w:space="0" w:color="auto" w:frame="1"/>
        </w:rPr>
        <w:t xml:space="preserve"> по наследству либо по решению суда.</w:t>
      </w:r>
    </w:p>
    <w:p w:rsidR="00597019" w:rsidRPr="00597019" w:rsidRDefault="00597019" w:rsidP="00597019">
      <w:pPr>
        <w:spacing w:after="0" w:line="360" w:lineRule="atLeast"/>
        <w:jc w:val="both"/>
        <w:textAlignment w:val="baseline"/>
        <w:rPr>
          <w:rFonts w:ascii="Times New Roman" w:eastAsia="Times New Roman" w:hAnsi="Times New Roman" w:cs="Times New Roman"/>
          <w:sz w:val="30"/>
          <w:szCs w:val="30"/>
        </w:rPr>
      </w:pPr>
      <w:r w:rsidRPr="00597019">
        <w:rPr>
          <w:rFonts w:ascii="Times New Roman" w:eastAsia="Times New Roman" w:hAnsi="Times New Roman" w:cs="Times New Roman"/>
          <w:sz w:val="30"/>
          <w:szCs w:val="30"/>
          <w:bdr w:val="none" w:sz="0" w:space="0" w:color="auto" w:frame="1"/>
        </w:rPr>
        <w:t>Проиндексированные чеки «Жилье» могут быть использованы для погашения стоимости строительства, реконструкции или приобретения</w:t>
      </w:r>
      <w:r w:rsidRPr="00597019">
        <w:rPr>
          <w:rFonts w:ascii="Times New Roman" w:eastAsia="Times New Roman" w:hAnsi="Times New Roman" w:cs="Times New Roman"/>
          <w:sz w:val="30"/>
          <w:szCs w:val="30"/>
        </w:rPr>
        <w:t> </w:t>
      </w:r>
      <w:r w:rsidRPr="00597019">
        <w:rPr>
          <w:rFonts w:ascii="Times New Roman" w:eastAsia="Times New Roman" w:hAnsi="Times New Roman" w:cs="Times New Roman"/>
          <w:sz w:val="30"/>
          <w:szCs w:val="30"/>
          <w:u w:val="single"/>
          <w:bdr w:val="none" w:sz="0" w:space="0" w:color="auto" w:frame="1"/>
        </w:rPr>
        <w:t>только одного жилого помещения</w:t>
      </w:r>
      <w:r w:rsidRPr="00597019">
        <w:rPr>
          <w:rFonts w:ascii="Times New Roman" w:eastAsia="Times New Roman" w:hAnsi="Times New Roman" w:cs="Times New Roman"/>
          <w:sz w:val="30"/>
          <w:szCs w:val="30"/>
          <w:bdr w:val="none" w:sz="0" w:space="0" w:color="auto" w:frame="1"/>
        </w:rPr>
        <w:t>.</w:t>
      </w:r>
    </w:p>
    <w:p w:rsidR="00597019" w:rsidRPr="00597019" w:rsidRDefault="00597019" w:rsidP="00597019">
      <w:pPr>
        <w:spacing w:after="0" w:line="360" w:lineRule="atLeast"/>
        <w:ind w:firstLine="708"/>
        <w:jc w:val="both"/>
        <w:textAlignment w:val="baseline"/>
        <w:rPr>
          <w:rFonts w:ascii="Times New Roman" w:eastAsia="Times New Roman" w:hAnsi="Times New Roman" w:cs="Times New Roman"/>
          <w:sz w:val="30"/>
          <w:szCs w:val="30"/>
        </w:rPr>
      </w:pPr>
      <w:proofErr w:type="gramStart"/>
      <w:r w:rsidRPr="00597019">
        <w:rPr>
          <w:rFonts w:ascii="Times New Roman" w:eastAsia="Times New Roman" w:hAnsi="Times New Roman" w:cs="Times New Roman"/>
          <w:sz w:val="30"/>
          <w:szCs w:val="30"/>
          <w:bdr w:val="none" w:sz="0" w:space="0" w:color="auto" w:frame="1"/>
        </w:rPr>
        <w:t>Индекс роста стоимости строительства жилья для индексации чеков "Жилье" гражданам, состоящим на учете нуждающихся в улучшении жилищных условий, при их использовании для уплаты паевого взноса в  жилищно-строительном кооперативе, финансирования жилищного строительства, реконструкции одноквартирных, блокированных жилых домов, долевого участия в жилищном строительстве, приобретения жилья путем покупки, а также для погашения задолженности по кредитам банков (включая выплату процентов за пользование ими) и</w:t>
      </w:r>
      <w:proofErr w:type="gramEnd"/>
      <w:r w:rsidRPr="00597019">
        <w:rPr>
          <w:rFonts w:ascii="Times New Roman" w:eastAsia="Times New Roman" w:hAnsi="Times New Roman" w:cs="Times New Roman"/>
          <w:sz w:val="30"/>
          <w:szCs w:val="30"/>
          <w:bdr w:val="none" w:sz="0" w:space="0" w:color="auto" w:frame="1"/>
        </w:rPr>
        <w:t xml:space="preserve"> ссудам юридических лиц, взятым и использованным на указанные цели, ежеквартально рассчитывается и утверждается облисп</w:t>
      </w:r>
      <w:r>
        <w:rPr>
          <w:rFonts w:ascii="Times New Roman" w:eastAsia="Times New Roman" w:hAnsi="Times New Roman" w:cs="Times New Roman"/>
          <w:sz w:val="30"/>
          <w:szCs w:val="30"/>
          <w:bdr w:val="none" w:sz="0" w:space="0" w:color="auto" w:frame="1"/>
        </w:rPr>
        <w:t>олкомами</w:t>
      </w:r>
      <w:r w:rsidRPr="00597019">
        <w:rPr>
          <w:rFonts w:ascii="Times New Roman" w:eastAsia="Times New Roman" w:hAnsi="Times New Roman" w:cs="Times New Roman"/>
          <w:sz w:val="30"/>
          <w:szCs w:val="30"/>
          <w:bdr w:val="none" w:sz="0" w:space="0" w:color="auto" w:frame="1"/>
        </w:rPr>
        <w:t>.</w:t>
      </w:r>
    </w:p>
    <w:p w:rsidR="00CF028F" w:rsidRPr="00597019" w:rsidRDefault="00CF028F">
      <w:pPr>
        <w:rPr>
          <w:rFonts w:ascii="Times New Roman" w:hAnsi="Times New Roman" w:cs="Times New Roman"/>
          <w:sz w:val="30"/>
          <w:szCs w:val="30"/>
        </w:rPr>
      </w:pPr>
    </w:p>
    <w:sectPr w:rsidR="00CF028F" w:rsidRPr="0059701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923623"/>
    <w:multiLevelType w:val="multilevel"/>
    <w:tmpl w:val="DA80E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useFELayout/>
  </w:compat>
  <w:rsids>
    <w:rsidRoot w:val="00597019"/>
    <w:rsid w:val="00597019"/>
    <w:rsid w:val="00CF028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59701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97019"/>
    <w:rPr>
      <w:rFonts w:ascii="Times New Roman" w:eastAsia="Times New Roman" w:hAnsi="Times New Roman" w:cs="Times New Roman"/>
      <w:b/>
      <w:bCs/>
      <w:sz w:val="36"/>
      <w:szCs w:val="36"/>
    </w:rPr>
  </w:style>
  <w:style w:type="paragraph" w:styleId="a3">
    <w:name w:val="Normal (Web)"/>
    <w:basedOn w:val="a"/>
    <w:uiPriority w:val="99"/>
    <w:semiHidden/>
    <w:unhideWhenUsed/>
    <w:rsid w:val="0059701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597019"/>
    <w:rPr>
      <w:b/>
      <w:bCs/>
    </w:rPr>
  </w:style>
  <w:style w:type="character" w:customStyle="1" w:styleId="apple-converted-space">
    <w:name w:val="apple-converted-space"/>
    <w:basedOn w:val="a0"/>
    <w:rsid w:val="00597019"/>
  </w:style>
</w:styles>
</file>

<file path=word/webSettings.xml><?xml version="1.0" encoding="utf-8"?>
<w:webSettings xmlns:r="http://schemas.openxmlformats.org/officeDocument/2006/relationships" xmlns:w="http://schemas.openxmlformats.org/wordprocessingml/2006/main">
  <w:divs>
    <w:div w:id="82142270">
      <w:bodyDiv w:val="1"/>
      <w:marLeft w:val="0"/>
      <w:marRight w:val="0"/>
      <w:marTop w:val="0"/>
      <w:marBottom w:val="0"/>
      <w:divBdr>
        <w:top w:val="none" w:sz="0" w:space="0" w:color="auto"/>
        <w:left w:val="none" w:sz="0" w:space="0" w:color="auto"/>
        <w:bottom w:val="none" w:sz="0" w:space="0" w:color="auto"/>
        <w:right w:val="none" w:sz="0" w:space="0" w:color="auto"/>
      </w:divBdr>
      <w:divsChild>
        <w:div w:id="2097634230">
          <w:marLeft w:val="0"/>
          <w:marRight w:val="0"/>
          <w:marTop w:val="0"/>
          <w:marBottom w:val="400"/>
          <w:divBdr>
            <w:top w:val="none" w:sz="0" w:space="0" w:color="auto"/>
            <w:left w:val="none" w:sz="0" w:space="0" w:color="auto"/>
            <w:bottom w:val="none" w:sz="0" w:space="0" w:color="auto"/>
            <w:right w:val="none" w:sz="0" w:space="0" w:color="auto"/>
          </w:divBdr>
        </w:div>
        <w:div w:id="740753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576</Words>
  <Characters>3285</Characters>
  <Application>Microsoft Office Word</Application>
  <DocSecurity>0</DocSecurity>
  <Lines>27</Lines>
  <Paragraphs>7</Paragraphs>
  <ScaleCrop>false</ScaleCrop>
  <Company>Reanimator Extreme Edition</Company>
  <LinksUpToDate>false</LinksUpToDate>
  <CharactersWithSpaces>3854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DNA7 X86</cp:lastModifiedBy>
  <cp:revision>2</cp:revision>
  <dcterms:created xsi:type="dcterms:W3CDTF">2019-03-18T13:14:00Z</dcterms:created>
  <dcterms:modified xsi:type="dcterms:W3CDTF">2019-03-18T13:14:00Z</dcterms:modified>
</cp:coreProperties>
</file>