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F9" w:rsidRPr="00514CF9" w:rsidRDefault="00514CF9" w:rsidP="00514CF9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30"/>
        </w:rPr>
      </w:pPr>
      <w:bookmarkStart w:id="0" w:name="_GoBack"/>
      <w:bookmarkEnd w:id="0"/>
      <w:r w:rsidRPr="00514CF9"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30"/>
        </w:rPr>
        <w:t>Конкурс на лучшую публикацию на экологическую тематику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Гомельский областной комитет природных ресурсов и охраны окружающей среды, приглашает всех желающих принять участие в конкурсе на лучшую публикацию на экологическую тематику - 2022.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proofErr w:type="gramStart"/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Конкурс проводится в номинации «Наш общий дом», в которой представляются очерки, статьи, репортажи, обозрения, зарисовки, заметки и комментарии о бережном отношении к природе, наведении порядка на земле, благоустройстве территорий населенных пунктов, обращении с отходами, охране водных ресурсов, атмосферного воздуха, животного и растительного мира, внедрении новых технологий в области охраны окружающей среды, сохранении памятников природы и другие материалы по вопросам охраны</w:t>
      </w:r>
      <w:proofErr w:type="gramEnd"/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 xml:space="preserve"> окружающей среды и рационального использования природных ресурсов.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В конкурсе принимают участие физические лица в следующих категориях:</w:t>
      </w:r>
    </w:p>
    <w:p w:rsidR="00514CF9" w:rsidRPr="00514CF9" w:rsidRDefault="00514CF9" w:rsidP="00514CF9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учащиеся;</w:t>
      </w:r>
    </w:p>
    <w:p w:rsidR="00514CF9" w:rsidRPr="00514CF9" w:rsidRDefault="00514CF9" w:rsidP="00514CF9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любители;</w:t>
      </w:r>
    </w:p>
    <w:p w:rsidR="00514CF9" w:rsidRPr="00514CF9" w:rsidRDefault="00514CF9" w:rsidP="00514CF9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профессионалы.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К участию в конкурсе допускаются работы, опубликованные в периодических печатных изданиях в период с 15 мая 2021 года до 15 мая 2022 года.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Каждая работа, представляемая на конкурс, сопровождается информационным листом участника конкурса с указанием номинации, категории, фамилии, имени, отчества и возраста автора, почтового адреса и телефона.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Конкурсные работы должны быть представлены в виде газетной или журнальной вырезки либо в виде рукописного или печатного текста с обязательным указанием названия периодического печатного издания, в котором эта работа была ранее опубликована, номера и даты выпуска.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 xml:space="preserve">Лица, принимающие участие в конкурсе, направляют работы в Гомельский областной комитет природных ресурсов и охраны окружающей среды (г. Гомель, ул. </w:t>
      </w:r>
      <w:proofErr w:type="spellStart"/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Ирининская</w:t>
      </w:r>
      <w:proofErr w:type="spellEnd"/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, 1) с пометкой «На республиканский конкурс на лучшую публикацию на экологическую тематику».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lastRenderedPageBreak/>
        <w:t>Областной этап конкурса проводится с 16 мая по 15 июля – определяются лучшие работы на областном уровне.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Для организации, проведения и подведения итогов первого этапа конкурса создается областной организационный комитет. Организационный комитет выполняют также функции жюри.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При рассмотрении работ, представленных на конкурс, жюри учитывается полнота раскрытия темы номинации, количество работ, воспитательная и общественная ценность публикации, яркость и оригинальность подачи материала.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Победители определяются по наибольшей сумме баллов, выставленных членами жюри по десятибалльной системе.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Награждение победителей первого этапа конкурса проводит областной организационный комитет.</w:t>
      </w:r>
    </w:p>
    <w:p w:rsidR="00514CF9" w:rsidRPr="00514CF9" w:rsidRDefault="00514CF9" w:rsidP="00514C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Для награждения победителей первого этапа конкурса устанавливается по одной первой, одной второй и одной третьей денежной премии в номинации по каждой категории в следующих размерах:</w:t>
      </w:r>
    </w:p>
    <w:p w:rsidR="00514CF9" w:rsidRPr="00514CF9" w:rsidRDefault="00514CF9" w:rsidP="00514CF9">
      <w:pPr>
        <w:numPr>
          <w:ilvl w:val="0"/>
          <w:numId w:val="2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за первое место – 6 базовых величин;</w:t>
      </w:r>
    </w:p>
    <w:p w:rsidR="00514CF9" w:rsidRPr="00514CF9" w:rsidRDefault="00514CF9" w:rsidP="00514CF9">
      <w:pPr>
        <w:numPr>
          <w:ilvl w:val="0"/>
          <w:numId w:val="2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за второе место – 4 базовые величины;</w:t>
      </w:r>
    </w:p>
    <w:p w:rsidR="00514CF9" w:rsidRPr="00514CF9" w:rsidRDefault="00514CF9" w:rsidP="00514CF9">
      <w:pPr>
        <w:numPr>
          <w:ilvl w:val="0"/>
          <w:numId w:val="2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212529"/>
          <w:sz w:val="32"/>
          <w:szCs w:val="30"/>
        </w:rPr>
      </w:pPr>
      <w:r w:rsidRPr="00514CF9">
        <w:rPr>
          <w:rFonts w:ascii="Times New Roman" w:eastAsia="Times New Roman" w:hAnsi="Times New Roman" w:cs="Times New Roman"/>
          <w:color w:val="212529"/>
          <w:sz w:val="32"/>
          <w:szCs w:val="30"/>
        </w:rPr>
        <w:t>за третье место – 3 базовые величины.</w:t>
      </w:r>
    </w:p>
    <w:p w:rsidR="00577EDE" w:rsidRDefault="00577EDE" w:rsidP="00514CF9">
      <w:pPr>
        <w:spacing w:after="0" w:line="240" w:lineRule="atLeast"/>
        <w:rPr>
          <w:rFonts w:ascii="Times New Roman" w:hAnsi="Times New Roman" w:cs="Times New Roman"/>
          <w:sz w:val="32"/>
          <w:szCs w:val="30"/>
        </w:rPr>
      </w:pPr>
    </w:p>
    <w:p w:rsidR="00514CF9" w:rsidRPr="00514CF9" w:rsidRDefault="00514CF9" w:rsidP="00514CF9">
      <w:pPr>
        <w:spacing w:after="0" w:line="240" w:lineRule="atLeast"/>
        <w:rPr>
          <w:rFonts w:ascii="Times New Roman" w:hAnsi="Times New Roman" w:cs="Times New Roman"/>
          <w:sz w:val="32"/>
          <w:szCs w:val="30"/>
        </w:rPr>
      </w:pPr>
    </w:p>
    <w:sectPr w:rsidR="00514CF9" w:rsidRPr="00514CF9" w:rsidSect="00577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7541"/>
    <w:multiLevelType w:val="multilevel"/>
    <w:tmpl w:val="15F0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5D0B3D"/>
    <w:multiLevelType w:val="multilevel"/>
    <w:tmpl w:val="89E4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CF9"/>
    <w:rsid w:val="00514CF9"/>
    <w:rsid w:val="00577EDE"/>
    <w:rsid w:val="00C9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4C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C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514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4C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C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514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2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6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7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5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97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Виктория</cp:lastModifiedBy>
  <cp:revision>2</cp:revision>
  <dcterms:created xsi:type="dcterms:W3CDTF">2022-05-24T07:29:00Z</dcterms:created>
  <dcterms:modified xsi:type="dcterms:W3CDTF">2022-05-24T07:29:00Z</dcterms:modified>
</cp:coreProperties>
</file>