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70CD" w:rsidRPr="00C37BC5" w:rsidRDefault="00C37BC5" w:rsidP="00C37BC5">
      <w:pPr>
        <w:pStyle w:val="1"/>
        <w:tabs>
          <w:tab w:val="left" w:pos="3720"/>
        </w:tabs>
        <w:ind w:firstLine="709"/>
        <w:jc w:val="both"/>
        <w:rPr>
          <w:b/>
        </w:rPr>
      </w:pPr>
      <w:r w:rsidRPr="00C37BC5">
        <w:rPr>
          <w:b/>
          <w:noProof/>
          <w:lang w:eastAsia="ru-RU"/>
        </w:rPr>
        <w:t>Лесные пожары</w:t>
      </w:r>
      <w:bookmarkStart w:id="0" w:name="_GoBack"/>
      <w:bookmarkEnd w:id="0"/>
    </w:p>
    <w:p w:rsidR="00965E29" w:rsidRPr="007370CD" w:rsidRDefault="00965E29" w:rsidP="007370CD">
      <w:pPr>
        <w:pStyle w:val="1"/>
        <w:tabs>
          <w:tab w:val="left" w:pos="3720"/>
        </w:tabs>
        <w:ind w:firstLine="709"/>
        <w:jc w:val="both"/>
      </w:pPr>
      <w:r w:rsidRPr="007370CD">
        <w:t>Когда вокруг всё горит - это страшно. Тем боле</w:t>
      </w:r>
      <w:r w:rsidR="00A0109E">
        <w:t xml:space="preserve"> </w:t>
      </w:r>
      <w:r w:rsidRPr="007370CD">
        <w:t>е страшно, когда пожар происходит в лесу, на торфяниках, охватывая огромные площади.</w:t>
      </w:r>
    </w:p>
    <w:p w:rsidR="00965E29" w:rsidRPr="007370CD" w:rsidRDefault="00965E29" w:rsidP="007370CD">
      <w:pPr>
        <w:pStyle w:val="1"/>
        <w:tabs>
          <w:tab w:val="left" w:pos="3720"/>
        </w:tabs>
        <w:ind w:firstLine="709"/>
        <w:jc w:val="both"/>
      </w:pPr>
      <w:r w:rsidRPr="007370CD">
        <w:t>Массовые пожары в лесах и на торфяниках могут возникать в жаркую и засушливую погоду от ударов молний, неосторожного обращения с огнем, очистки поверхности земли выжигом сухой травы и других причин. Пожары могут вызвать возгорания зданий в населенных пунктах, деревянных мостов, линий электропередачи и связи на деревянных столбах, складов нефтепродуктов и других сгораемых материалов, а также поражение людей и сельскохозяйственных животных.</w:t>
      </w:r>
    </w:p>
    <w:p w:rsidR="00965E29" w:rsidRPr="007370CD" w:rsidRDefault="00965E29" w:rsidP="007370CD">
      <w:pPr>
        <w:pStyle w:val="1"/>
        <w:tabs>
          <w:tab w:val="left" w:pos="3720"/>
        </w:tabs>
        <w:ind w:firstLine="709"/>
        <w:jc w:val="both"/>
      </w:pPr>
      <w:r w:rsidRPr="007370CD">
        <w:t>В зависимости от того, в каких частях леса распространяется огонь, лесные пожары принято подразделять на низовые (составляют по количеству до 90 %), верховые и подземные (почвенные). В свою очередь, низовые и верховые пожары могут быть устойчивыми и беглыми.</w:t>
      </w:r>
    </w:p>
    <w:p w:rsidR="00965E29" w:rsidRPr="007370CD" w:rsidRDefault="00965E29" w:rsidP="007370CD">
      <w:pPr>
        <w:pStyle w:val="1"/>
        <w:tabs>
          <w:tab w:val="left" w:pos="3720"/>
        </w:tabs>
        <w:ind w:firstLine="709"/>
        <w:jc w:val="both"/>
      </w:pPr>
      <w:r w:rsidRPr="007370CD">
        <w:t>В лесных массивах наиболее часто возникают низовые пожары, выжигающие лесную подстилку, подрост и подлесок, травянисто-кустарничковый покров, валежник, корневища деревьев и т.п. В засушливый период при ветре представляют опасность верховые пожары, при которых огонь распространяется также и по кронам деревьев, преимущественно хвойных пород. Скорость низового пожара — от 0,1 до 3 м/мин, верхового — до 100 м/мин по направлению ветра.</w:t>
      </w:r>
    </w:p>
    <w:p w:rsidR="00965E29" w:rsidRPr="007370CD" w:rsidRDefault="00965E29" w:rsidP="007370CD">
      <w:pPr>
        <w:pStyle w:val="1"/>
        <w:tabs>
          <w:tab w:val="left" w:pos="3720"/>
        </w:tabs>
        <w:ind w:firstLine="709"/>
        <w:jc w:val="both"/>
      </w:pPr>
      <w:r w:rsidRPr="007370CD">
        <w:t>При горении торфа и корней растений существует угроза возникновения подземных пожаров, распространяющихся в разные стороны. Способность торфа самовозгораться и гореть без доступа воздуха и даже под водой представляет большую опасность. Над горящими торфяниками возможно образование «столбчатых завихрений» горячей золы и горящей торфяной пыли, которые при сильном ветре переносятся на большие расстояния и вызывают новые загорания.</w:t>
      </w:r>
    </w:p>
    <w:p w:rsidR="00965E29" w:rsidRPr="007370CD" w:rsidRDefault="00965E29" w:rsidP="007370CD">
      <w:pPr>
        <w:pStyle w:val="1"/>
        <w:tabs>
          <w:tab w:val="left" w:pos="3720"/>
        </w:tabs>
        <w:ind w:firstLine="709"/>
        <w:jc w:val="both"/>
      </w:pPr>
      <w:r w:rsidRPr="007370CD">
        <w:t>Основным виновником лесных пожаров является человек – его небрежность при пользовании в лесу огнем во время работы и отдыха. Большинство пожаров возникает в местах пикников, сбора грибов и ягод, во время охоты, от брошенной горящей спички, непотушенной сигареты. Во время выстрела охотника вылетевший из ружья пыж начинает тлеть, поджигая сухую траву. Часто можно видеть, насколько завален лес бутылками и осколками стекла. В солнечную погоду эти осколки фокусируют солнечные лучи как зажигательные линзы. Не полностью потушенный костер в лесу служит причиной последующих больших бедствий.</w:t>
      </w:r>
    </w:p>
    <w:p w:rsidR="00965E29" w:rsidRPr="007370CD" w:rsidRDefault="00965E29" w:rsidP="007370CD">
      <w:pPr>
        <w:pStyle w:val="1"/>
        <w:tabs>
          <w:tab w:val="left" w:pos="3720"/>
        </w:tabs>
        <w:ind w:firstLine="709"/>
        <w:jc w:val="both"/>
        <w:rPr>
          <w:b/>
        </w:rPr>
      </w:pPr>
      <w:r w:rsidRPr="007370CD">
        <w:rPr>
          <w:b/>
        </w:rPr>
        <w:t>С целью недопущения пожаров в природной среде, запрещается:</w:t>
      </w:r>
    </w:p>
    <w:p w:rsidR="00965E29" w:rsidRPr="007370CD" w:rsidRDefault="00965E29" w:rsidP="007370CD">
      <w:pPr>
        <w:pStyle w:val="1"/>
        <w:tabs>
          <w:tab w:val="left" w:pos="3720"/>
        </w:tabs>
        <w:ind w:firstLine="709"/>
        <w:jc w:val="both"/>
      </w:pPr>
      <w:r w:rsidRPr="007370CD">
        <w:t>- бросать в лесу горящие спички, окурки, тлеющие тряпки.</w:t>
      </w:r>
    </w:p>
    <w:p w:rsidR="00965E29" w:rsidRPr="007370CD" w:rsidRDefault="00965E29" w:rsidP="007370CD">
      <w:pPr>
        <w:pStyle w:val="1"/>
        <w:tabs>
          <w:tab w:val="left" w:pos="3720"/>
        </w:tabs>
        <w:ind w:firstLine="709"/>
        <w:jc w:val="both"/>
      </w:pPr>
      <w:r w:rsidRPr="007370CD">
        <w:t xml:space="preserve">- разводить костер в густых зарослях и хвойном молодняке, под низкосвисающими кронами деревьев, рядом со складами древесины, </w:t>
      </w:r>
      <w:r w:rsidRPr="007370CD">
        <w:lastRenderedPageBreak/>
        <w:t xml:space="preserve">торфа, в непосредственной близости </w:t>
      </w:r>
      <w:proofErr w:type="gramStart"/>
      <w:r w:rsidRPr="007370CD">
        <w:t>от</w:t>
      </w:r>
      <w:proofErr w:type="gramEnd"/>
      <w:r w:rsidRPr="007370CD">
        <w:t xml:space="preserve"> созревших сельхозкультур.</w:t>
      </w:r>
    </w:p>
    <w:p w:rsidR="00965E29" w:rsidRPr="007370CD" w:rsidRDefault="00965E29" w:rsidP="007370CD">
      <w:pPr>
        <w:pStyle w:val="1"/>
        <w:tabs>
          <w:tab w:val="left" w:pos="3720"/>
        </w:tabs>
        <w:ind w:firstLine="709"/>
        <w:jc w:val="both"/>
      </w:pPr>
      <w:r w:rsidRPr="007370CD">
        <w:t>- разводить костер в ветреную погоду и оставлять его без присмотра,</w:t>
      </w:r>
    </w:p>
    <w:p w:rsidR="00965E29" w:rsidRPr="007370CD" w:rsidRDefault="00C37BC5" w:rsidP="007370CD">
      <w:pPr>
        <w:pStyle w:val="1"/>
        <w:tabs>
          <w:tab w:val="left" w:pos="3720"/>
        </w:tabs>
        <w:ind w:firstLine="709"/>
        <w:jc w:val="both"/>
      </w:pPr>
      <w:r>
        <w:t>-</w:t>
      </w:r>
      <w:r w:rsidR="00965E29" w:rsidRPr="007370CD">
        <w:t xml:space="preserve">оставлять в лесу </w:t>
      </w:r>
      <w:proofErr w:type="spellStart"/>
      <w:r w:rsidR="00965E29" w:rsidRPr="007370CD">
        <w:t>самовозгораемый</w:t>
      </w:r>
      <w:proofErr w:type="spellEnd"/>
      <w:r w:rsidR="00965E29" w:rsidRPr="007370CD">
        <w:t xml:space="preserve"> материал: тряпку и ветошь, </w:t>
      </w:r>
      <w:proofErr w:type="gramStart"/>
      <w:r w:rsidR="00965E29" w:rsidRPr="007370CD">
        <w:t>пропитанные</w:t>
      </w:r>
      <w:proofErr w:type="gramEnd"/>
      <w:r w:rsidR="00965E29" w:rsidRPr="007370CD">
        <w:t xml:space="preserve"> маслом, бензином, стеклянную посуду, которая в солнечную погоду может сфокусировать солнечный луч и воспламенить сухую растительность.</w:t>
      </w:r>
    </w:p>
    <w:p w:rsidR="00965E29" w:rsidRPr="007370CD" w:rsidRDefault="00965E29" w:rsidP="007370CD">
      <w:pPr>
        <w:pStyle w:val="1"/>
        <w:tabs>
          <w:tab w:val="left" w:pos="3720"/>
        </w:tabs>
        <w:ind w:firstLine="709"/>
        <w:jc w:val="both"/>
      </w:pPr>
      <w:r w:rsidRPr="007370CD">
        <w:t>- выжигать сухую траву на лесных полянах, в садах, на полях, под деревьями.</w:t>
      </w:r>
    </w:p>
    <w:p w:rsidR="00965E29" w:rsidRPr="007370CD" w:rsidRDefault="00965E29" w:rsidP="007370CD">
      <w:pPr>
        <w:pStyle w:val="1"/>
        <w:tabs>
          <w:tab w:val="left" w:pos="3720"/>
        </w:tabs>
        <w:ind w:firstLine="709"/>
        <w:jc w:val="both"/>
      </w:pPr>
      <w:r w:rsidRPr="007370CD">
        <w:t>- бросать горящие спички, окурки;</w:t>
      </w:r>
    </w:p>
    <w:p w:rsidR="00965E29" w:rsidRPr="007370CD" w:rsidRDefault="00965E29" w:rsidP="007370CD">
      <w:pPr>
        <w:pStyle w:val="1"/>
        <w:tabs>
          <w:tab w:val="left" w:pos="3720"/>
        </w:tabs>
        <w:ind w:firstLine="709"/>
        <w:jc w:val="both"/>
      </w:pPr>
      <w:r w:rsidRPr="007370CD">
        <w:t>- использовать пиротехнические изделия.</w:t>
      </w:r>
    </w:p>
    <w:p w:rsidR="00965E29" w:rsidRPr="007370CD" w:rsidRDefault="00965E29" w:rsidP="007370CD">
      <w:pPr>
        <w:pStyle w:val="1"/>
        <w:tabs>
          <w:tab w:val="left" w:pos="3720"/>
        </w:tabs>
        <w:ind w:firstLine="709"/>
        <w:jc w:val="both"/>
      </w:pPr>
      <w:r w:rsidRPr="007370CD">
        <w:t xml:space="preserve">По состоянию на 18.06.2019 на территории всех районов Гомельской области, за исключением </w:t>
      </w:r>
      <w:proofErr w:type="spellStart"/>
      <w:r w:rsidRPr="007370CD">
        <w:t>Лоевского</w:t>
      </w:r>
      <w:proofErr w:type="spellEnd"/>
      <w:r w:rsidRPr="007370CD">
        <w:t xml:space="preserve"> и </w:t>
      </w:r>
      <w:proofErr w:type="gramStart"/>
      <w:r w:rsidRPr="007370CD">
        <w:t>Октябрьского</w:t>
      </w:r>
      <w:proofErr w:type="gramEnd"/>
      <w:r w:rsidRPr="007370CD">
        <w:t xml:space="preserve">, решениями районных исполнительных комитетов введен запрет на посещение лесов. С ежедневно обновляющейся картой запретов и ограничений на посещение лесов в районах Республики Беларусь можно познакомиться на интернет-сайте Министерства лесного хозяйства Республики Беларусь по ссылке: </w:t>
      </w:r>
      <w:hyperlink r:id="rId5" w:history="1">
        <w:r w:rsidRPr="007370CD">
          <w:rPr>
            <w:rStyle w:val="a4"/>
            <w:color w:val="auto"/>
          </w:rPr>
          <w:t>https://www.mlh.by/maps/map.php</w:t>
        </w:r>
      </w:hyperlink>
      <w:r w:rsidRPr="007370CD">
        <w:t>.</w:t>
      </w:r>
    </w:p>
    <w:p w:rsidR="00965E29" w:rsidRPr="007370CD" w:rsidRDefault="00965E29" w:rsidP="007370CD">
      <w:pPr>
        <w:pStyle w:val="1"/>
        <w:tabs>
          <w:tab w:val="left" w:pos="3720"/>
        </w:tabs>
        <w:ind w:firstLine="709"/>
        <w:jc w:val="both"/>
      </w:pPr>
      <w:r w:rsidRPr="007370CD">
        <w:t>Нарушение запрета на посещение лесов влечет административную ответственность в соответствии с часть 1 статьи 15.29 КоАП Республики Беларусь и предусматривает наказание в виде предупреждения или наложения штрафа в размере до двадцати пяти базовых величин (637,5 руб.).</w:t>
      </w:r>
    </w:p>
    <w:p w:rsidR="00965E29" w:rsidRPr="007370CD" w:rsidRDefault="00965E29" w:rsidP="007370CD">
      <w:pPr>
        <w:pStyle w:val="1"/>
        <w:tabs>
          <w:tab w:val="left" w:pos="3720"/>
        </w:tabs>
        <w:ind w:firstLine="709"/>
        <w:jc w:val="both"/>
      </w:pPr>
      <w:r w:rsidRPr="007370CD">
        <w:t xml:space="preserve">При обнаружении природного пожара постарайтесь ликвидировать очаг возгорания собственными силами; если это не удалось сделать, быстро покиньте опасную зону. </w:t>
      </w:r>
    </w:p>
    <w:p w:rsidR="00965E29" w:rsidRPr="007370CD" w:rsidRDefault="00965E29" w:rsidP="007370CD">
      <w:pPr>
        <w:pStyle w:val="1"/>
        <w:shd w:val="clear" w:color="auto" w:fill="auto"/>
        <w:tabs>
          <w:tab w:val="left" w:pos="3720"/>
        </w:tabs>
        <w:ind w:firstLine="709"/>
        <w:jc w:val="both"/>
      </w:pPr>
      <w:r w:rsidRPr="007370CD">
        <w:t>Выходить нужно на дорогу, широкую просеку, опушку леса, к водоему. Двигаться следует перпендикулярно к направлению распространения огня. Если обстоятельства мешают вам уйти от огня, войдите в водоем или укройтесь на открытой поляне, накрывшись мокрой одеждой. Дышать нужно воздухом возле земли (он менее задымлен), прикрывая рот и нос марлевой повязкой или мокрой тряпкой.</w:t>
      </w:r>
    </w:p>
    <w:p w:rsidR="00965E29" w:rsidRPr="007370CD" w:rsidRDefault="00965E29" w:rsidP="007370CD">
      <w:pPr>
        <w:pStyle w:val="1"/>
        <w:shd w:val="clear" w:color="auto" w:fill="auto"/>
        <w:tabs>
          <w:tab w:val="left" w:pos="3720"/>
        </w:tabs>
        <w:ind w:firstLine="709"/>
        <w:jc w:val="both"/>
      </w:pPr>
      <w:r w:rsidRPr="007370CD">
        <w:t>Обязательно сообщите о месте пожара в МЧС, лесхоз, милицию, администрацию.</w:t>
      </w:r>
    </w:p>
    <w:sectPr w:rsidR="00965E29" w:rsidRPr="007370CD" w:rsidSect="007370CD">
      <w:pgSz w:w="11900" w:h="16840"/>
      <w:pgMar w:top="1134" w:right="567" w:bottom="1134" w:left="1701" w:header="235" w:footer="3" w:gutter="0"/>
      <w:pgNumType w:start="1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5E29"/>
    <w:rsid w:val="00494FEE"/>
    <w:rsid w:val="007370CD"/>
    <w:rsid w:val="008C0460"/>
    <w:rsid w:val="00965E29"/>
    <w:rsid w:val="009C751D"/>
    <w:rsid w:val="00A0109E"/>
    <w:rsid w:val="00C37BC5"/>
    <w:rsid w:val="00EC65F5"/>
    <w:rsid w:val="00ED40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65E29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965E29"/>
    <w:rPr>
      <w:rFonts w:ascii="Times New Roman" w:eastAsia="Times New Roman" w:hAnsi="Times New Roman" w:cs="Times New Roman"/>
      <w:sz w:val="30"/>
      <w:szCs w:val="30"/>
      <w:shd w:val="clear" w:color="auto" w:fill="FFFFFF"/>
    </w:rPr>
  </w:style>
  <w:style w:type="paragraph" w:customStyle="1" w:styleId="1">
    <w:name w:val="Основной текст1"/>
    <w:basedOn w:val="a"/>
    <w:link w:val="a3"/>
    <w:rsid w:val="00965E29"/>
    <w:pPr>
      <w:shd w:val="clear" w:color="auto" w:fill="FFFFFF"/>
      <w:ind w:firstLine="400"/>
    </w:pPr>
    <w:rPr>
      <w:rFonts w:ascii="Times New Roman" w:eastAsia="Times New Roman" w:hAnsi="Times New Roman" w:cs="Times New Roman"/>
      <w:color w:val="auto"/>
      <w:sz w:val="30"/>
      <w:szCs w:val="30"/>
      <w:lang w:eastAsia="en-US" w:bidi="ar-SA"/>
    </w:rPr>
  </w:style>
  <w:style w:type="character" w:styleId="a4">
    <w:name w:val="Hyperlink"/>
    <w:basedOn w:val="a0"/>
    <w:uiPriority w:val="99"/>
    <w:unhideWhenUsed/>
    <w:rsid w:val="00965E29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370C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370CD"/>
    <w:rPr>
      <w:rFonts w:ascii="Tahoma" w:eastAsia="Arial Unicode MS" w:hAnsi="Tahoma" w:cs="Tahoma"/>
      <w:color w:val="000000"/>
      <w:sz w:val="16"/>
      <w:szCs w:val="16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65E29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965E29"/>
    <w:rPr>
      <w:rFonts w:ascii="Times New Roman" w:eastAsia="Times New Roman" w:hAnsi="Times New Roman" w:cs="Times New Roman"/>
      <w:sz w:val="30"/>
      <w:szCs w:val="30"/>
      <w:shd w:val="clear" w:color="auto" w:fill="FFFFFF"/>
    </w:rPr>
  </w:style>
  <w:style w:type="paragraph" w:customStyle="1" w:styleId="1">
    <w:name w:val="Основной текст1"/>
    <w:basedOn w:val="a"/>
    <w:link w:val="a3"/>
    <w:rsid w:val="00965E29"/>
    <w:pPr>
      <w:shd w:val="clear" w:color="auto" w:fill="FFFFFF"/>
      <w:ind w:firstLine="400"/>
    </w:pPr>
    <w:rPr>
      <w:rFonts w:ascii="Times New Roman" w:eastAsia="Times New Roman" w:hAnsi="Times New Roman" w:cs="Times New Roman"/>
      <w:color w:val="auto"/>
      <w:sz w:val="30"/>
      <w:szCs w:val="30"/>
      <w:lang w:eastAsia="en-US" w:bidi="ar-SA"/>
    </w:rPr>
  </w:style>
  <w:style w:type="character" w:styleId="a4">
    <w:name w:val="Hyperlink"/>
    <w:basedOn w:val="a0"/>
    <w:uiPriority w:val="99"/>
    <w:unhideWhenUsed/>
    <w:rsid w:val="00965E29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370C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370CD"/>
    <w:rPr>
      <w:rFonts w:ascii="Tahoma" w:eastAsia="Arial Unicode MS" w:hAnsi="Tahoma" w:cs="Tahoma"/>
      <w:color w:val="000000"/>
      <w:sz w:val="16"/>
      <w:szCs w:val="16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mlh.by/maps/map.ph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655</Words>
  <Characters>3735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NSC</dc:creator>
  <cp:lastModifiedBy>Admin</cp:lastModifiedBy>
  <cp:revision>4</cp:revision>
  <dcterms:created xsi:type="dcterms:W3CDTF">2019-06-26T11:48:00Z</dcterms:created>
  <dcterms:modified xsi:type="dcterms:W3CDTF">2019-06-26T12:05:00Z</dcterms:modified>
</cp:coreProperties>
</file>