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009" w:rsidRPr="00253A88" w:rsidRDefault="00224009" w:rsidP="00253A88">
      <w:pPr>
        <w:jc w:val="center"/>
        <w:outlineLvl w:val="0"/>
        <w:rPr>
          <w:b/>
          <w:bCs/>
          <w:caps/>
          <w:kern w:val="36"/>
          <w:sz w:val="30"/>
          <w:szCs w:val="30"/>
        </w:rPr>
      </w:pPr>
      <w:r w:rsidRPr="00253A88">
        <w:rPr>
          <w:b/>
          <w:bCs/>
          <w:caps/>
          <w:kern w:val="36"/>
          <w:sz w:val="30"/>
          <w:szCs w:val="30"/>
        </w:rPr>
        <w:t>Об изменениях налогового законодательства с 1 января 2021 года</w:t>
      </w:r>
    </w:p>
    <w:p w:rsidR="00224009" w:rsidRPr="00253A88" w:rsidRDefault="00224009" w:rsidP="00253A88">
      <w:pPr>
        <w:jc w:val="center"/>
        <w:outlineLvl w:val="0"/>
        <w:rPr>
          <w:b/>
          <w:bCs/>
          <w:caps/>
          <w:kern w:val="36"/>
          <w:sz w:val="30"/>
          <w:szCs w:val="30"/>
        </w:rPr>
      </w:pPr>
    </w:p>
    <w:p w:rsidR="00224009" w:rsidRPr="00253A88" w:rsidRDefault="00224009" w:rsidP="00253A88">
      <w:pPr>
        <w:ind w:firstLine="709"/>
        <w:jc w:val="both"/>
        <w:rPr>
          <w:sz w:val="30"/>
          <w:szCs w:val="30"/>
        </w:rPr>
      </w:pPr>
      <w:r w:rsidRPr="00253A88">
        <w:rPr>
          <w:iCs/>
          <w:sz w:val="30"/>
          <w:szCs w:val="30"/>
        </w:rPr>
        <w:t xml:space="preserve">Об основных изменениях и дополнениях в налоговом законодательстве, </w:t>
      </w:r>
      <w:r w:rsidRPr="00253A88">
        <w:rPr>
          <w:sz w:val="30"/>
          <w:szCs w:val="30"/>
        </w:rPr>
        <w:t xml:space="preserve">рассказал начальник инспекции Министерства по налогам и сборам Республики Беларусь по Мозырскому району Анатолий Шевчик.                                                          </w:t>
      </w:r>
    </w:p>
    <w:p w:rsidR="00224009" w:rsidRPr="00253A88" w:rsidRDefault="00224009" w:rsidP="00253A88">
      <w:pPr>
        <w:ind w:firstLine="709"/>
        <w:jc w:val="both"/>
        <w:rPr>
          <w:sz w:val="30"/>
          <w:szCs w:val="30"/>
        </w:rPr>
      </w:pPr>
      <w:r w:rsidRPr="00253A88">
        <w:rPr>
          <w:sz w:val="30"/>
          <w:szCs w:val="30"/>
        </w:rPr>
        <w:t xml:space="preserve">1 января 2021 года опубликован Закон Республики Беларусь от 29 декабря 2020 года № 72-З «Об изменении Налогового кодекса Республики Беларусь». </w:t>
      </w:r>
    </w:p>
    <w:p w:rsidR="00224009" w:rsidRPr="00253A88" w:rsidRDefault="00224009" w:rsidP="00253A88">
      <w:pPr>
        <w:ind w:firstLine="709"/>
        <w:jc w:val="both"/>
        <w:rPr>
          <w:sz w:val="30"/>
          <w:szCs w:val="30"/>
        </w:rPr>
      </w:pPr>
      <w:r w:rsidRPr="00253A88">
        <w:rPr>
          <w:sz w:val="30"/>
          <w:szCs w:val="30"/>
        </w:rPr>
        <w:t>Новшества касаются индексации ставок налогов, применения упрощенной системы налогообложения, индексации предельных размеров налоговых льгот и вычетов по подоходному налогу с физических лиц. Новшества коснулись налогообложения малого бизнеса и самозанятых граждан.</w:t>
      </w:r>
    </w:p>
    <w:p w:rsidR="00224009" w:rsidRPr="00253A88" w:rsidRDefault="00224009" w:rsidP="00253A88">
      <w:pPr>
        <w:ind w:firstLine="709"/>
        <w:jc w:val="both"/>
        <w:rPr>
          <w:sz w:val="30"/>
          <w:szCs w:val="30"/>
        </w:rPr>
      </w:pPr>
      <w:r w:rsidRPr="00253A88">
        <w:rPr>
          <w:sz w:val="30"/>
          <w:szCs w:val="30"/>
        </w:rPr>
        <w:t>В обновленном Налоговом кодексе Республики Беларусь (далее – Налоговый кодекс) заложены меры по стимулированию деловой активности и инвестиционной привлекательности, упрощению налогового администрирования.</w:t>
      </w:r>
    </w:p>
    <w:p w:rsidR="00224009" w:rsidRPr="00253A88" w:rsidRDefault="00224009" w:rsidP="00253A88">
      <w:pPr>
        <w:shd w:val="clear" w:color="auto" w:fill="FFFFFF"/>
        <w:ind w:firstLine="450"/>
        <w:jc w:val="both"/>
        <w:rPr>
          <w:sz w:val="30"/>
          <w:szCs w:val="30"/>
        </w:rPr>
      </w:pPr>
      <w:r w:rsidRPr="00253A88">
        <w:rPr>
          <w:sz w:val="30"/>
          <w:szCs w:val="30"/>
        </w:rPr>
        <w:t>С 1 января 2021 года перечень республиканских налогов дополнен транспортным налогом. Уплачивать его обязаны организации и физические лица (в том числе индивидуальные предприниматели) за транспортные средства, которые зарегистрированы за ними в ГАИ МВД.  Ставки налога установлены согласно приложению 27 к Налоговому кодексу. При этом предусмотрено освобождение транспортных средств:</w:t>
      </w:r>
    </w:p>
    <w:p w:rsidR="00224009" w:rsidRPr="00253A88" w:rsidRDefault="00224009" w:rsidP="00253A88">
      <w:pPr>
        <w:shd w:val="clear" w:color="auto" w:fill="FFFFFF"/>
        <w:ind w:firstLine="450"/>
        <w:jc w:val="both"/>
        <w:rPr>
          <w:sz w:val="30"/>
          <w:szCs w:val="30"/>
        </w:rPr>
      </w:pPr>
      <w:r w:rsidRPr="00253A88">
        <w:rPr>
          <w:sz w:val="30"/>
          <w:szCs w:val="30"/>
        </w:rPr>
        <w:t>- в отношении которых не истек срок действия разрешения на допуск транспортного средства к участию в дорожном движении, за выдачу которого была уплачена государственная пошлина;</w:t>
      </w:r>
    </w:p>
    <w:p w:rsidR="00224009" w:rsidRPr="00253A88" w:rsidRDefault="00224009" w:rsidP="00253A88">
      <w:pPr>
        <w:shd w:val="clear" w:color="auto" w:fill="FFFFFF"/>
        <w:ind w:firstLine="450"/>
        <w:jc w:val="both"/>
        <w:rPr>
          <w:sz w:val="30"/>
          <w:szCs w:val="30"/>
        </w:rPr>
      </w:pPr>
      <w:r w:rsidRPr="00253A88">
        <w:rPr>
          <w:sz w:val="30"/>
          <w:szCs w:val="30"/>
        </w:rPr>
        <w:t>- снятых с учета до 1 июля 2021 года.</w:t>
      </w:r>
    </w:p>
    <w:p w:rsidR="00224009" w:rsidRPr="00253A88" w:rsidRDefault="00224009" w:rsidP="00253A88">
      <w:pPr>
        <w:ind w:firstLine="709"/>
        <w:jc w:val="both"/>
        <w:rPr>
          <w:rFonts w:ascii="Calibri" w:hAnsi="Calibri"/>
          <w:sz w:val="30"/>
          <w:szCs w:val="30"/>
          <w:lang w:eastAsia="en-US"/>
        </w:rPr>
      </w:pPr>
      <w:r w:rsidRPr="00253A88">
        <w:rPr>
          <w:sz w:val="30"/>
          <w:szCs w:val="30"/>
        </w:rPr>
        <w:t>Областным Советам депутатов предоставлено право с 1 января 2021 года и до 1 января 2023-го вводить на территории соответствующих административно-территориальных единиц местный сбор за пересечение транспортными средствами Государственной границы Республики Беларусь в пунктах пропуска.</w:t>
      </w:r>
    </w:p>
    <w:p w:rsidR="00224009" w:rsidRPr="00253A88" w:rsidRDefault="00224009" w:rsidP="00253A88">
      <w:pPr>
        <w:ind w:firstLine="709"/>
        <w:jc w:val="both"/>
        <w:rPr>
          <w:sz w:val="30"/>
          <w:szCs w:val="30"/>
        </w:rPr>
      </w:pPr>
      <w:r w:rsidRPr="00253A88">
        <w:rPr>
          <w:sz w:val="30"/>
          <w:szCs w:val="30"/>
        </w:rPr>
        <w:t>Исключена глава, регламентирующая порядок исчисления и уплаты единого налога на вмененный доход. Следовательно, </w:t>
      </w:r>
      <w:r w:rsidRPr="00253A88">
        <w:rPr>
          <w:i/>
          <w:iCs/>
          <w:sz w:val="30"/>
          <w:szCs w:val="30"/>
        </w:rPr>
        <w:t>прекращается взимание единого налога на вмененный доход</w:t>
      </w:r>
      <w:r w:rsidRPr="00253A88">
        <w:rPr>
          <w:sz w:val="30"/>
          <w:szCs w:val="30"/>
        </w:rPr>
        <w:t xml:space="preserve">, и его плательщики с 1 января 2021 года уплачивают налоги, сборы (пошлины) в общеустановленном порядке или применяют упрощенную систему налогообложения, если ими в порядке и на условиях, определенных главой 32 Налогового кодекса, при соблюдении критериев валовой выручки и численности работников и отсутствии иных ограничений   осуществлен переход на эту систему налогообложения. </w:t>
      </w:r>
    </w:p>
    <w:p w:rsidR="00224009" w:rsidRPr="00253A88" w:rsidRDefault="00224009" w:rsidP="00253A8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53A88">
        <w:rPr>
          <w:sz w:val="30"/>
          <w:szCs w:val="30"/>
        </w:rPr>
        <w:t xml:space="preserve">Индивидуальные предприниматели с 1 января 2021 года могут взаимодействовать с налоговыми органами по экстерриториальному принципу. Теперь индивидуальные предприниматели </w:t>
      </w:r>
      <w:r w:rsidRPr="00253A88">
        <w:rPr>
          <w:bCs/>
          <w:iCs/>
          <w:sz w:val="30"/>
          <w:szCs w:val="30"/>
        </w:rPr>
        <w:t>вправе представлять в налоговые органы независимо от места постановки на учет в письменном виде</w:t>
      </w:r>
      <w:r w:rsidRPr="00253A88">
        <w:rPr>
          <w:sz w:val="30"/>
          <w:szCs w:val="30"/>
        </w:rPr>
        <w:t xml:space="preserve"> налоговые декларации, документы, подтверждающие право на льготы и др. Кроме того, независимо от места постановки на учет индивидуальному предпринимателю можно обращаться в налоговые органы за осуществлением административных процедур. </w:t>
      </w:r>
    </w:p>
    <w:p w:rsidR="00224009" w:rsidRPr="00253A88" w:rsidRDefault="00224009" w:rsidP="00253A88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253A88">
        <w:rPr>
          <w:sz w:val="30"/>
          <w:szCs w:val="30"/>
        </w:rPr>
        <w:tab/>
      </w:r>
      <w:r w:rsidRPr="00253A88">
        <w:rPr>
          <w:bCs/>
          <w:iCs/>
          <w:sz w:val="30"/>
          <w:szCs w:val="30"/>
          <w:lang w:eastAsia="en-US"/>
        </w:rPr>
        <w:t>Ставки</w:t>
      </w:r>
      <w:r w:rsidRPr="00253A88">
        <w:rPr>
          <w:sz w:val="30"/>
          <w:szCs w:val="30"/>
          <w:lang w:eastAsia="en-US"/>
        </w:rPr>
        <w:t xml:space="preserve"> единого налога как для индивидуальных предпринимателей, так и для физических лиц, установленные приложением 24 к Налоговому кодексу Республики Беларусь, проиндексированы</w:t>
      </w:r>
      <w:r w:rsidRPr="00253A88">
        <w:rPr>
          <w:bCs/>
          <w:iCs/>
          <w:sz w:val="30"/>
          <w:szCs w:val="30"/>
          <w:lang w:eastAsia="en-US"/>
        </w:rPr>
        <w:t xml:space="preserve"> </w:t>
      </w:r>
      <w:r w:rsidRPr="00253A88">
        <w:rPr>
          <w:sz w:val="30"/>
          <w:szCs w:val="30"/>
          <w:lang w:eastAsia="en-US"/>
        </w:rPr>
        <w:t>в среднем от 4% до 6%.</w:t>
      </w:r>
    </w:p>
    <w:p w:rsidR="00224009" w:rsidRPr="00253A88" w:rsidRDefault="00224009" w:rsidP="00253A88">
      <w:pPr>
        <w:ind w:firstLine="720"/>
        <w:jc w:val="both"/>
        <w:rPr>
          <w:sz w:val="30"/>
          <w:szCs w:val="30"/>
        </w:rPr>
      </w:pPr>
      <w:r w:rsidRPr="00253A88">
        <w:rPr>
          <w:sz w:val="30"/>
          <w:szCs w:val="30"/>
        </w:rPr>
        <w:t>С 2021 года расширен перечень видов деятельности, которые не относятся к предпринимательской и при осуществлении которых физические лица вправе уплачивать единый налог.</w:t>
      </w:r>
    </w:p>
    <w:p w:rsidR="00224009" w:rsidRPr="00253A88" w:rsidRDefault="00224009" w:rsidP="00253A88">
      <w:pPr>
        <w:jc w:val="both"/>
        <w:rPr>
          <w:sz w:val="30"/>
          <w:szCs w:val="30"/>
        </w:rPr>
      </w:pPr>
      <w:r w:rsidRPr="00253A88">
        <w:rPr>
          <w:sz w:val="30"/>
          <w:szCs w:val="30"/>
        </w:rPr>
        <w:tab/>
        <w:t xml:space="preserve">Для физических лиц, осуществляющих ремесленную деятельность и деятельность в сфере агроэкотуризма в 2021 году, ставка сбора увеличена с одной до двух базовых величин. </w:t>
      </w:r>
    </w:p>
    <w:p w:rsidR="00224009" w:rsidRPr="00253A88" w:rsidRDefault="00224009" w:rsidP="00253A88">
      <w:pPr>
        <w:ind w:firstLine="709"/>
        <w:jc w:val="both"/>
        <w:rPr>
          <w:sz w:val="18"/>
          <w:szCs w:val="18"/>
        </w:rPr>
      </w:pPr>
      <w:r w:rsidRPr="00253A88">
        <w:rPr>
          <w:sz w:val="30"/>
          <w:szCs w:val="30"/>
        </w:rPr>
        <w:tab/>
        <w:t xml:space="preserve">С подробными комментариями к Закону Республики Беларусь от 29 декабря 2020 года № 72-З «Об изменении Налогового кодекса Республики Беларусь» можно ознакомиться на сайте </w:t>
      </w:r>
      <w:r w:rsidRPr="00253A88">
        <w:rPr>
          <w:sz w:val="30"/>
          <w:szCs w:val="30"/>
          <w:lang w:val="en-US"/>
        </w:rPr>
        <w:t>nalog</w:t>
      </w:r>
      <w:r w:rsidRPr="00253A88">
        <w:rPr>
          <w:sz w:val="30"/>
          <w:szCs w:val="30"/>
        </w:rPr>
        <w:t>.</w:t>
      </w:r>
      <w:r w:rsidRPr="00253A88">
        <w:rPr>
          <w:sz w:val="30"/>
          <w:szCs w:val="30"/>
          <w:lang w:val="en-US"/>
        </w:rPr>
        <w:t>gov</w:t>
      </w:r>
      <w:r w:rsidRPr="00253A88">
        <w:rPr>
          <w:sz w:val="30"/>
          <w:szCs w:val="30"/>
        </w:rPr>
        <w:t>.</w:t>
      </w:r>
      <w:r w:rsidRPr="00253A88">
        <w:rPr>
          <w:sz w:val="30"/>
          <w:szCs w:val="30"/>
          <w:lang w:val="en-US"/>
        </w:rPr>
        <w:t>by</w:t>
      </w:r>
      <w:r w:rsidRPr="00253A88">
        <w:rPr>
          <w:sz w:val="30"/>
          <w:szCs w:val="30"/>
        </w:rPr>
        <w:t>/</w:t>
      </w:r>
      <w:r w:rsidRPr="00253A88">
        <w:rPr>
          <w:sz w:val="30"/>
          <w:szCs w:val="30"/>
          <w:lang w:val="en-US"/>
        </w:rPr>
        <w:t>ru</w:t>
      </w:r>
      <w:r w:rsidRPr="00253A88">
        <w:rPr>
          <w:sz w:val="30"/>
          <w:szCs w:val="30"/>
        </w:rPr>
        <w:t>/</w:t>
      </w:r>
      <w:bookmarkStart w:id="0" w:name="_GoBack"/>
      <w:bookmarkEnd w:id="0"/>
    </w:p>
    <w:sectPr w:rsidR="00224009" w:rsidRPr="00253A88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009" w:rsidRDefault="00224009" w:rsidP="00253A88">
      <w:r>
        <w:separator/>
      </w:r>
    </w:p>
  </w:endnote>
  <w:endnote w:type="continuationSeparator" w:id="0">
    <w:p w:rsidR="00224009" w:rsidRDefault="00224009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009" w:rsidRDefault="00224009" w:rsidP="00253A88">
      <w:r>
        <w:separator/>
      </w:r>
    </w:p>
  </w:footnote>
  <w:footnote w:type="continuationSeparator" w:id="0">
    <w:p w:rsidR="00224009" w:rsidRDefault="00224009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1787"/>
    <w:rsid w:val="00095A51"/>
    <w:rsid w:val="000C28EA"/>
    <w:rsid w:val="00224009"/>
    <w:rsid w:val="00227C28"/>
    <w:rsid w:val="00253A88"/>
    <w:rsid w:val="00280302"/>
    <w:rsid w:val="002C03BC"/>
    <w:rsid w:val="002D2D99"/>
    <w:rsid w:val="003641A4"/>
    <w:rsid w:val="00525C66"/>
    <w:rsid w:val="00573C3C"/>
    <w:rsid w:val="005C203C"/>
    <w:rsid w:val="006138D1"/>
    <w:rsid w:val="007121C4"/>
    <w:rsid w:val="00733968"/>
    <w:rsid w:val="007554B5"/>
    <w:rsid w:val="00820325"/>
    <w:rsid w:val="00843390"/>
    <w:rsid w:val="008769DE"/>
    <w:rsid w:val="009C3256"/>
    <w:rsid w:val="00AC7E2D"/>
    <w:rsid w:val="00AF4AEF"/>
    <w:rsid w:val="00BA59FE"/>
    <w:rsid w:val="00BD72ED"/>
    <w:rsid w:val="00BE298B"/>
    <w:rsid w:val="00BF2D45"/>
    <w:rsid w:val="00C75545"/>
    <w:rsid w:val="00D40A66"/>
    <w:rsid w:val="00D45846"/>
    <w:rsid w:val="00DA2F91"/>
    <w:rsid w:val="00DE5AA5"/>
    <w:rsid w:val="00E22B36"/>
    <w:rsid w:val="00EC4141"/>
    <w:rsid w:val="00EF03F0"/>
    <w:rsid w:val="00F2734F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89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3600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9360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389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45</TotalTime>
  <Pages>2</Pages>
  <Words>534</Words>
  <Characters>3049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26</cp:revision>
  <cp:lastPrinted>2021-01-27T07:54:00Z</cp:lastPrinted>
  <dcterms:created xsi:type="dcterms:W3CDTF">2020-11-26T14:08:00Z</dcterms:created>
  <dcterms:modified xsi:type="dcterms:W3CDTF">2021-01-27T07:55:00Z</dcterms:modified>
</cp:coreProperties>
</file>