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center"/>
        <w:rPr>
          <w:rStyle w:val="h-normal"/>
          <w:b/>
          <w:bCs/>
          <w:sz w:val="33"/>
          <w:szCs w:val="33"/>
        </w:rPr>
      </w:pPr>
      <w:r>
        <w:rPr>
          <w:rStyle w:val="h-normal"/>
          <w:rFonts w:ascii="Roboto" w:hAnsi="Roboto"/>
          <w:b/>
          <w:bCs/>
          <w:sz w:val="33"/>
          <w:szCs w:val="33"/>
        </w:rPr>
        <w:t xml:space="preserve">ЧЕМ ГРОЗИТ "СЕРАЯ" </w:t>
      </w:r>
      <w:r>
        <w:rPr>
          <w:rStyle w:val="Emphasis"/>
          <w:rFonts w:ascii="Roboto" w:hAnsi="Roboto"/>
          <w:b/>
          <w:bCs/>
          <w:i w:val="0"/>
          <w:iCs w:val="0"/>
          <w:sz w:val="33"/>
          <w:szCs w:val="33"/>
        </w:rPr>
        <w:t>ЗАРПЛАТА</w:t>
      </w:r>
      <w:r>
        <w:rPr>
          <w:rStyle w:val="h-normal"/>
          <w:rFonts w:ascii="Roboto" w:hAnsi="Roboto"/>
          <w:b/>
          <w:bCs/>
          <w:sz w:val="33"/>
          <w:szCs w:val="33"/>
        </w:rPr>
        <w:t xml:space="preserve"> 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center"/>
        <w:rPr>
          <w:rFonts w:ascii="Roboto" w:hAnsi="Roboto"/>
          <w:b/>
          <w:bCs/>
          <w:sz w:val="33"/>
          <w:szCs w:val="33"/>
        </w:rPr>
      </w:pPr>
      <w:r>
        <w:rPr>
          <w:rStyle w:val="h-normal"/>
          <w:rFonts w:ascii="Roboto" w:hAnsi="Roboto"/>
          <w:b/>
          <w:bCs/>
          <w:sz w:val="33"/>
          <w:szCs w:val="33"/>
        </w:rPr>
        <w:t>(</w:t>
      </w:r>
      <w:r>
        <w:rPr>
          <w:rStyle w:val="Emphasis"/>
          <w:rFonts w:ascii="Roboto" w:hAnsi="Roboto"/>
          <w:b/>
          <w:bCs/>
          <w:i w:val="0"/>
          <w:iCs w:val="0"/>
          <w:sz w:val="33"/>
          <w:szCs w:val="33"/>
        </w:rPr>
        <w:t>ЗАРПЛАТА</w:t>
      </w:r>
      <w:r>
        <w:rPr>
          <w:rStyle w:val="h-normal"/>
          <w:rFonts w:ascii="Roboto" w:hAnsi="Roboto"/>
          <w:b/>
          <w:bCs/>
          <w:sz w:val="33"/>
          <w:szCs w:val="33"/>
        </w:rPr>
        <w:t xml:space="preserve"> "В </w:t>
      </w:r>
      <w:r>
        <w:rPr>
          <w:rStyle w:val="Emphasis"/>
          <w:rFonts w:ascii="Roboto" w:hAnsi="Roboto"/>
          <w:b/>
          <w:bCs/>
          <w:i w:val="0"/>
          <w:iCs w:val="0"/>
          <w:sz w:val="33"/>
          <w:szCs w:val="33"/>
        </w:rPr>
        <w:t>КОНВЕРТАХ</w:t>
      </w:r>
      <w:r>
        <w:rPr>
          <w:rStyle w:val="h-normal"/>
          <w:rFonts w:ascii="Roboto" w:hAnsi="Roboto"/>
          <w:b/>
          <w:bCs/>
          <w:sz w:val="33"/>
          <w:szCs w:val="33"/>
        </w:rPr>
        <w:t>")</w:t>
      </w:r>
      <w:r>
        <w:rPr>
          <w:rStyle w:val="color800000"/>
          <w:rFonts w:ascii="Roboto" w:hAnsi="Roboto"/>
          <w:b/>
          <w:bCs/>
          <w:vanish/>
          <w:sz w:val="33"/>
          <w:szCs w:val="33"/>
        </w:rPr>
        <w:t>{ФМТКОН}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both"/>
      </w:pPr>
      <w:r>
        <w:rPr>
          <w:rStyle w:val="fake-non-breaking-space"/>
        </w:rPr>
        <w:t> 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 xml:space="preserve">Одной из задач налоговых органов по-прежнему является выявление и пресечение фактов выплаты </w:t>
      </w:r>
      <w:r>
        <w:rPr>
          <w:rStyle w:val="Emphasis"/>
          <w:i w:val="0"/>
          <w:iCs w:val="0"/>
          <w:sz w:val="30"/>
          <w:szCs w:val="30"/>
        </w:rPr>
        <w:t>заработной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i w:val="0"/>
          <w:iCs w:val="0"/>
          <w:sz w:val="30"/>
          <w:szCs w:val="30"/>
        </w:rPr>
        <w:t>платы</w:t>
      </w:r>
      <w:r>
        <w:rPr>
          <w:rStyle w:val="h-normal"/>
          <w:sz w:val="30"/>
          <w:szCs w:val="30"/>
        </w:rPr>
        <w:t xml:space="preserve"> "в </w:t>
      </w:r>
      <w:r>
        <w:rPr>
          <w:rStyle w:val="Emphasis"/>
          <w:i w:val="0"/>
          <w:iCs w:val="0"/>
          <w:sz w:val="30"/>
          <w:szCs w:val="30"/>
        </w:rPr>
        <w:t>конвертах</w:t>
      </w:r>
      <w:r>
        <w:rPr>
          <w:rStyle w:val="h-normal"/>
          <w:sz w:val="30"/>
          <w:szCs w:val="30"/>
        </w:rPr>
        <w:t>".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 xml:space="preserve">С 01.01.2021 в Налоговый </w:t>
      </w:r>
      <w:r>
        <w:rPr>
          <w:rStyle w:val="colorff00ff"/>
          <w:sz w:val="30"/>
          <w:szCs w:val="30"/>
        </w:rPr>
        <w:t>кодекс</w:t>
      </w:r>
      <w:r>
        <w:rPr>
          <w:rStyle w:val="fake-non-breaking-space"/>
          <w:sz w:val="30"/>
          <w:szCs w:val="30"/>
        </w:rPr>
        <w:t> </w:t>
      </w:r>
      <w:r>
        <w:rPr>
          <w:rStyle w:val="h-normal"/>
          <w:sz w:val="30"/>
          <w:szCs w:val="30"/>
        </w:rPr>
        <w:t xml:space="preserve">Республики Беларусь внесены дополнения, направленные на пресечение уклонения от уплаты подоходного налога с физических лиц путем выплаты доходов в виде </w:t>
      </w:r>
      <w:r>
        <w:rPr>
          <w:rStyle w:val="Emphasis"/>
          <w:i w:val="0"/>
          <w:iCs w:val="0"/>
          <w:sz w:val="30"/>
          <w:szCs w:val="30"/>
        </w:rPr>
        <w:t>заработной</w:t>
      </w:r>
      <w:r>
        <w:rPr>
          <w:rStyle w:val="h-normal"/>
          <w:sz w:val="30"/>
          <w:szCs w:val="30"/>
        </w:rPr>
        <w:t xml:space="preserve"> </w:t>
      </w:r>
      <w:r>
        <w:rPr>
          <w:rStyle w:val="Emphasis"/>
          <w:i w:val="0"/>
          <w:iCs w:val="0"/>
          <w:sz w:val="30"/>
          <w:szCs w:val="30"/>
        </w:rPr>
        <w:t>платы</w:t>
      </w:r>
      <w:r>
        <w:rPr>
          <w:rStyle w:val="h-normal"/>
          <w:sz w:val="30"/>
          <w:szCs w:val="30"/>
        </w:rPr>
        <w:t xml:space="preserve"> "в </w:t>
      </w:r>
      <w:r>
        <w:rPr>
          <w:rStyle w:val="Emphasis"/>
          <w:i w:val="0"/>
          <w:iCs w:val="0"/>
          <w:sz w:val="30"/>
          <w:szCs w:val="30"/>
        </w:rPr>
        <w:t>конвертах</w:t>
      </w:r>
      <w:r>
        <w:rPr>
          <w:rStyle w:val="h-normal"/>
          <w:sz w:val="30"/>
          <w:szCs w:val="30"/>
        </w:rPr>
        <w:t>" без отражения на счетах бухгалтерского учета и отчетности.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>Обращаем внимание, что теперь налог взыскивается исключительно за счет средств налогового агента (без его последующего удержания у физического лица, фактически получившего доход).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h-normal"/>
          <w:sz w:val="30"/>
          <w:szCs w:val="30"/>
        </w:rPr>
        <w:t xml:space="preserve">Напоминаем, что за нарушение законодательства в части выплаты заработной платы, не отраженной в учете, предусмотрена административная ответственность в соответствии со </w:t>
      </w:r>
      <w:r>
        <w:rPr>
          <w:rStyle w:val="colorff00ff"/>
          <w:sz w:val="30"/>
          <w:szCs w:val="30"/>
        </w:rPr>
        <w:t>статьями 14.3</w:t>
      </w:r>
      <w:r>
        <w:rPr>
          <w:rStyle w:val="h-normal"/>
          <w:sz w:val="30"/>
          <w:szCs w:val="30"/>
        </w:rPr>
        <w:t xml:space="preserve">, </w:t>
      </w:r>
      <w:r>
        <w:rPr>
          <w:rStyle w:val="colorff00ff"/>
          <w:sz w:val="30"/>
          <w:szCs w:val="30"/>
        </w:rPr>
        <w:t>14.5</w:t>
      </w:r>
      <w:r>
        <w:rPr>
          <w:rStyle w:val="fake-non-breaking-space"/>
          <w:sz w:val="30"/>
          <w:szCs w:val="30"/>
        </w:rPr>
        <w:t> </w:t>
      </w:r>
      <w:r>
        <w:rPr>
          <w:rStyle w:val="h-normal"/>
          <w:sz w:val="30"/>
          <w:szCs w:val="30"/>
        </w:rPr>
        <w:t xml:space="preserve">Кодекса Республики Беларусь об административных правонарушениях (далее - КоАП), а также уголовная ответственность в соответствии со </w:t>
      </w:r>
      <w:r>
        <w:rPr>
          <w:rStyle w:val="colorff00ff"/>
          <w:sz w:val="30"/>
          <w:szCs w:val="30"/>
        </w:rPr>
        <w:t>статьей 243</w:t>
      </w:r>
      <w:r>
        <w:rPr>
          <w:rStyle w:val="fake-non-breaking-space"/>
          <w:sz w:val="30"/>
          <w:szCs w:val="30"/>
        </w:rPr>
        <w:t> </w:t>
      </w:r>
      <w:r>
        <w:rPr>
          <w:rStyle w:val="h-normal"/>
          <w:sz w:val="30"/>
          <w:szCs w:val="30"/>
        </w:rPr>
        <w:t>Уголовного кодекса Республики Беларусь (далее - УК).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font-styleitalic"/>
          <w:i/>
          <w:iCs/>
          <w:sz w:val="30"/>
          <w:szCs w:val="30"/>
        </w:rPr>
        <w:t>Справочно.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colorff00fffont-styleitalic"/>
          <w:sz w:val="30"/>
          <w:szCs w:val="30"/>
        </w:rPr>
        <w:t>Пунктом 1 статьи 14.3</w:t>
      </w:r>
      <w:r>
        <w:rPr>
          <w:rStyle w:val="fake-non-breaking-space"/>
          <w:i/>
          <w:iCs/>
          <w:sz w:val="30"/>
          <w:szCs w:val="30"/>
        </w:rPr>
        <w:t> </w:t>
      </w:r>
      <w:r>
        <w:rPr>
          <w:rStyle w:val="font-styleitalic"/>
          <w:i/>
          <w:iCs/>
          <w:sz w:val="30"/>
          <w:szCs w:val="30"/>
        </w:rPr>
        <w:t>КоАП предусмотрена ответственность в виде штрафа в размере от 1 до 10 базовых величин, на индивидуального предпринимателя - от 2 до 25 базовых величин, а на юридическое лицо - от 5 до 50 базовых величин.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colorff00fffont-styleitalic"/>
          <w:sz w:val="30"/>
          <w:szCs w:val="30"/>
        </w:rPr>
        <w:t>Пунктом 4 статьи 14.5</w:t>
      </w:r>
      <w:r>
        <w:rPr>
          <w:rStyle w:val="fake-non-breaking-space"/>
          <w:i/>
          <w:iCs/>
          <w:sz w:val="30"/>
          <w:szCs w:val="30"/>
        </w:rPr>
        <w:t> </w:t>
      </w:r>
      <w:r>
        <w:rPr>
          <w:rStyle w:val="font-styleitalic"/>
          <w:i/>
          <w:iCs/>
          <w:sz w:val="30"/>
          <w:szCs w:val="30"/>
        </w:rPr>
        <w:t>КоАП предусмотрена ответственность в виде штрафа в размере от 40 до 120 базовых величин.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sz w:val="30"/>
          <w:szCs w:val="30"/>
        </w:rPr>
      </w:pPr>
      <w:r>
        <w:rPr>
          <w:rStyle w:val="colorff00fffont-styleitalic"/>
          <w:sz w:val="30"/>
          <w:szCs w:val="30"/>
        </w:rPr>
        <w:t>Пунктом 2 статьи 243</w:t>
      </w:r>
      <w:r>
        <w:rPr>
          <w:rStyle w:val="fake-non-breaking-space"/>
          <w:i/>
          <w:iCs/>
          <w:sz w:val="30"/>
          <w:szCs w:val="30"/>
        </w:rPr>
        <w:t> </w:t>
      </w:r>
      <w:r>
        <w:rPr>
          <w:rStyle w:val="font-styleitalic"/>
          <w:i/>
          <w:iCs/>
          <w:sz w:val="30"/>
          <w:szCs w:val="30"/>
        </w:rPr>
        <w:t>УК предусмотрена ответственность в виде ограничения свободы на срок до 5 лет со штрафом и с лишением права занимать определенные должности или заниматься определенной деятельностью или без лишения или лишением свободы на срок от 3 до 7 лет со штрафом и с лишением права занимать определенные должности или заниматься определенной деятельностью или без лишения.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both"/>
        <w:rPr>
          <w:sz w:val="30"/>
          <w:szCs w:val="30"/>
        </w:rPr>
      </w:pPr>
      <w:r>
        <w:rPr>
          <w:rStyle w:val="fake-non-breaking-space"/>
          <w:sz w:val="30"/>
          <w:szCs w:val="30"/>
        </w:rPr>
        <w:t> </w: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 w:rsidRPr="006457B4">
        <w:rPr>
          <w:rFonts w:ascii="Calibri" w:hAnsi="Calibri"/>
          <w:noProof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25pt;height:37.5pt;visibility:visible">
            <v:imagedata r:id="rId4" o:title=""/>
          </v:shape>
        </w:pict>
      </w:r>
    </w:p>
    <w:p w:rsidR="00F40368" w:rsidRDefault="00F40368" w:rsidP="00512ACF">
      <w:pPr>
        <w:pStyle w:val="p-normal"/>
        <w:shd w:val="clear" w:color="auto" w:fill="FFFFFF"/>
        <w:spacing w:before="0" w:beforeAutospacing="0" w:after="0" w:afterAutospacing="0"/>
        <w:jc w:val="center"/>
        <w:rPr>
          <w:sz w:val="30"/>
          <w:szCs w:val="30"/>
        </w:rPr>
      </w:pPr>
      <w:r>
        <w:rPr>
          <w:rStyle w:val="fake-non-breaking-space"/>
          <w:sz w:val="30"/>
          <w:szCs w:val="30"/>
        </w:rPr>
        <w:t> </w:t>
      </w:r>
    </w:p>
    <w:sectPr w:rsidR="00F40368" w:rsidSect="003B1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379F"/>
    <w:rsid w:val="000B057E"/>
    <w:rsid w:val="00216934"/>
    <w:rsid w:val="003B1C17"/>
    <w:rsid w:val="00512ACF"/>
    <w:rsid w:val="0056778E"/>
    <w:rsid w:val="00573D4C"/>
    <w:rsid w:val="006457B4"/>
    <w:rsid w:val="0065187F"/>
    <w:rsid w:val="0087379F"/>
    <w:rsid w:val="008E04AB"/>
    <w:rsid w:val="00BB2B4F"/>
    <w:rsid w:val="00C67CA5"/>
    <w:rsid w:val="00F40368"/>
    <w:rsid w:val="00FD0460"/>
    <w:rsid w:val="00FE2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78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rsid w:val="0056778E"/>
    <w:rPr>
      <w:rFonts w:cs="Times New Roman"/>
      <w:color w:val="0563C1"/>
      <w:u w:val="single"/>
    </w:rPr>
  </w:style>
  <w:style w:type="paragraph" w:customStyle="1" w:styleId="p-normal">
    <w:name w:val="p-normal"/>
    <w:basedOn w:val="Normal"/>
    <w:uiPriority w:val="99"/>
    <w:rsid w:val="00512ACF"/>
    <w:pPr>
      <w:spacing w:before="100" w:beforeAutospacing="1" w:after="100" w:afterAutospacing="1"/>
    </w:pPr>
  </w:style>
  <w:style w:type="character" w:customStyle="1" w:styleId="h-normal">
    <w:name w:val="h-normal"/>
    <w:basedOn w:val="DefaultParagraphFont"/>
    <w:uiPriority w:val="99"/>
    <w:rsid w:val="00512ACF"/>
    <w:rPr>
      <w:rFonts w:cs="Times New Roman"/>
    </w:rPr>
  </w:style>
  <w:style w:type="character" w:customStyle="1" w:styleId="color800000">
    <w:name w:val="color__800000"/>
    <w:basedOn w:val="DefaultParagraphFont"/>
    <w:uiPriority w:val="99"/>
    <w:rsid w:val="00512ACF"/>
    <w:rPr>
      <w:rFonts w:cs="Times New Roman"/>
    </w:rPr>
  </w:style>
  <w:style w:type="character" w:customStyle="1" w:styleId="fake-non-breaking-space">
    <w:name w:val="fake-non-breaking-space"/>
    <w:basedOn w:val="DefaultParagraphFont"/>
    <w:uiPriority w:val="99"/>
    <w:rsid w:val="00512ACF"/>
    <w:rPr>
      <w:rFonts w:cs="Times New Roman"/>
    </w:rPr>
  </w:style>
  <w:style w:type="character" w:customStyle="1" w:styleId="colorff00ff">
    <w:name w:val="color__ff00ff"/>
    <w:basedOn w:val="DefaultParagraphFont"/>
    <w:uiPriority w:val="99"/>
    <w:rsid w:val="00512ACF"/>
    <w:rPr>
      <w:rFonts w:cs="Times New Roman"/>
    </w:rPr>
  </w:style>
  <w:style w:type="character" w:customStyle="1" w:styleId="font-styleitalic">
    <w:name w:val="font-style_italic"/>
    <w:basedOn w:val="DefaultParagraphFont"/>
    <w:uiPriority w:val="99"/>
    <w:rsid w:val="00512ACF"/>
    <w:rPr>
      <w:rFonts w:cs="Times New Roman"/>
    </w:rPr>
  </w:style>
  <w:style w:type="character" w:customStyle="1" w:styleId="colorff00fffont-styleitalic">
    <w:name w:val="color__ff00fffont-style_italic"/>
    <w:basedOn w:val="DefaultParagraphFont"/>
    <w:uiPriority w:val="99"/>
    <w:rsid w:val="00512ACF"/>
    <w:rPr>
      <w:rFonts w:cs="Times New Roman"/>
    </w:rPr>
  </w:style>
  <w:style w:type="character" w:styleId="Emphasis">
    <w:name w:val="Emphasis"/>
    <w:basedOn w:val="DefaultParagraphFont"/>
    <w:uiPriority w:val="99"/>
    <w:qFormat/>
    <w:rsid w:val="00512AC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577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7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263</Words>
  <Characters>1500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Ольга Николаевна</dc:creator>
  <cp:keywords/>
  <dc:description/>
  <cp:lastModifiedBy>415_Derevianko_O_V</cp:lastModifiedBy>
  <cp:revision>7</cp:revision>
  <dcterms:created xsi:type="dcterms:W3CDTF">2021-04-27T07:43:00Z</dcterms:created>
  <dcterms:modified xsi:type="dcterms:W3CDTF">2021-05-07T09:22:00Z</dcterms:modified>
</cp:coreProperties>
</file>