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444646"/>
          <w:sz w:val="24"/>
          <w:szCs w:val="24"/>
          <w:lang w:eastAsia="ru-RU"/>
        </w:rPr>
      </w:pPr>
      <w:r w:rsidRPr="00DB11F9">
        <w:rPr>
          <w:rFonts w:ascii="Arial" w:eastAsia="Times New Roman" w:hAnsi="Arial" w:cs="Arial"/>
          <w:i/>
          <w:color w:val="444646"/>
          <w:sz w:val="24"/>
          <w:szCs w:val="24"/>
          <w:lang w:eastAsia="ru-RU"/>
        </w:rPr>
        <w:t>8 августа 2025 вступили в силу изменения, предусмотренные </w:t>
      </w: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 xml:space="preserve">Законом Республики Беларусь от 12.07.2025 № 90-3 «Об изменении </w:t>
      </w:r>
      <w:proofErr w:type="gramStart"/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>законов по вопросам</w:t>
      </w:r>
      <w:proofErr w:type="gramEnd"/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 xml:space="preserve"> государственного социального страхования и пенсионного обеспечения»</w:t>
      </w:r>
      <w:r w:rsidRPr="00DB11F9">
        <w:rPr>
          <w:rFonts w:ascii="Arial" w:eastAsia="Times New Roman" w:hAnsi="Arial" w:cs="Arial"/>
          <w:i/>
          <w:color w:val="444646"/>
          <w:sz w:val="24"/>
          <w:szCs w:val="24"/>
          <w:lang w:eastAsia="ru-RU"/>
        </w:rPr>
        <w:t>. Рассмотрим топ основных новаций.</w:t>
      </w:r>
    </w:p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44646"/>
          <w:sz w:val="24"/>
          <w:szCs w:val="24"/>
          <w:lang w:eastAsia="ru-RU"/>
        </w:rPr>
      </w:pPr>
      <w:r w:rsidRPr="00DB11F9">
        <w:rPr>
          <w:rFonts w:ascii="Arial" w:eastAsia="Times New Roman" w:hAnsi="Arial" w:cs="Arial"/>
          <w:color w:val="444646"/>
          <w:sz w:val="24"/>
          <w:szCs w:val="24"/>
          <w:lang w:eastAsia="ru-RU"/>
        </w:rPr>
        <w:t> 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>Законом н</w:t>
      </w:r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а ежегодной основе </w:t>
      </w:r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предоставлено право </w:t>
      </w:r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(при изъявлении желания) </w:t>
      </w:r>
      <w:r w:rsidRPr="00DB11F9">
        <w:rPr>
          <w:rFonts w:ascii="Times New Roman" w:hAnsi="Times New Roman" w:cs="Times New Roman"/>
          <w:sz w:val="28"/>
          <w:szCs w:val="28"/>
          <w:lang w:eastAsia="ru-RU"/>
        </w:rPr>
        <w:t>плательщикам налога на профессиональный доход уплатить дополнительные пенсионные взносы в Фонд социальной защиты населения для формирования будущих пенсионных прав.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>Важно понимать, что для формирования года страхового стажа взносы на пенсионное страхование в Фонд (29%) должны быть уплачены из 12 минимальных заработных плат (МЗП).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>Согласно предлагаемым нововведениям, Фонд: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>ежегодно проводит оценку размера взносов на пенсионное страхование, поступившего при уплате налога на профессиональный доход;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>рассчитывает сумму взносов, которую плательщик НПД имеет право доплатить для формирования года страхового стажа;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>размещает сумму доплаты</w:t>
      </w:r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 в информационном ресурсе «Личный кабинет физического лица» на портале Фонда (вход без ЭЦП)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Ежегодно взносы можно доплатить до 31 марта года, следующего </w:t>
      </w:r>
      <w:proofErr w:type="gramStart"/>
      <w:r w:rsidRPr="00DB11F9">
        <w:rPr>
          <w:rFonts w:ascii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B11F9">
        <w:rPr>
          <w:rFonts w:ascii="Times New Roman" w:hAnsi="Times New Roman" w:cs="Times New Roman"/>
          <w:sz w:val="28"/>
          <w:szCs w:val="28"/>
          <w:lang w:eastAsia="ru-RU"/>
        </w:rPr>
        <w:t>отчетным</w:t>
      </w:r>
      <w:proofErr w:type="gramEnd"/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 (информация будет размещаться в информационном ресурсе «Личный кабинет физического лица» в феврале).</w:t>
      </w:r>
    </w:p>
    <w:p w:rsidR="00DB11F9" w:rsidRPr="00DB11F9" w:rsidRDefault="00DB11F9" w:rsidP="00FD44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B11F9">
        <w:rPr>
          <w:rFonts w:ascii="Times New Roman" w:hAnsi="Times New Roman" w:cs="Times New Roman"/>
          <w:sz w:val="28"/>
          <w:szCs w:val="28"/>
          <w:lang w:eastAsia="ru-RU"/>
        </w:rPr>
        <w:t xml:space="preserve">За 2024 год доплатить дополнительные пенсионные взносы необходимо </w:t>
      </w:r>
      <w:r w:rsidRPr="00FD44CC">
        <w:rPr>
          <w:rFonts w:ascii="Times New Roman" w:hAnsi="Times New Roman" w:cs="Times New Roman"/>
          <w:b/>
          <w:sz w:val="28"/>
          <w:szCs w:val="28"/>
          <w:lang w:eastAsia="ru-RU"/>
        </w:rPr>
        <w:t>до 30 сентября 2025 г.</w:t>
      </w: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B11F9">
        <w:rPr>
          <w:rFonts w:ascii="Times New Roman" w:hAnsi="Times New Roman" w:cs="Times New Roman"/>
          <w:sz w:val="28"/>
          <w:szCs w:val="28"/>
          <w:lang w:eastAsia="ru-RU"/>
        </w:rPr>
        <w:t>Сумма взносов для добровольной доплаты за 2024 год плательщиками НПД доступна в Личном кабинете физического лица (http:</w:t>
      </w:r>
      <w:r w:rsidR="00FD44CC">
        <w:rPr>
          <w:rFonts w:ascii="Times New Roman" w:hAnsi="Times New Roman" w:cs="Times New Roman"/>
          <w:sz w:val="28"/>
          <w:szCs w:val="28"/>
          <w:lang w:eastAsia="ru-RU"/>
        </w:rPr>
        <w:t>//portal2.ssf.gov.by/mainPage/).</w:t>
      </w:r>
    </w:p>
    <w:p w:rsidR="00DB11F9" w:rsidRPr="00DB11F9" w:rsidRDefault="00DB11F9" w:rsidP="00DB11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</w:pP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>Пример.</w:t>
      </w:r>
    </w:p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</w:pP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>Плательщик НПД, отразил доход за 2025 г. 35 000 руб., сумма взносов в Фонд составила 2 100 руб. (35 000 руб. *6%).</w:t>
      </w:r>
    </w:p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</w:pP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>Для формирования страхового стажа сумма взносов в Фонд должна быть не менее 2 526,48 руб. (726 руб.*12*29%).</w:t>
      </w:r>
    </w:p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</w:pP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>Плательщику НПД будет предложено доплатить до 31 марта 2026 г. – 426,48 руб. (2 526,48 руб. - 2 100 руб.).</w:t>
      </w:r>
    </w:p>
    <w:p w:rsidR="00DB11F9" w:rsidRPr="00DB11F9" w:rsidRDefault="00DB11F9" w:rsidP="00DB11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</w:pPr>
      <w:r w:rsidRPr="00DB11F9"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  <w:t> </w:t>
      </w:r>
    </w:p>
    <w:p w:rsidR="00B6711B" w:rsidRPr="00DB11F9" w:rsidRDefault="00B6711B">
      <w:pPr>
        <w:rPr>
          <w:rFonts w:ascii="Arial" w:eastAsia="Times New Roman" w:hAnsi="Arial" w:cs="Arial"/>
          <w:i/>
          <w:color w:val="242424"/>
          <w:sz w:val="24"/>
          <w:szCs w:val="24"/>
          <w:bdr w:val="none" w:sz="0" w:space="0" w:color="auto" w:frame="1"/>
          <w:lang w:eastAsia="ru-RU"/>
        </w:rPr>
      </w:pPr>
    </w:p>
    <w:sectPr w:rsidR="00B6711B" w:rsidRPr="00DB1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1F9"/>
    <w:rsid w:val="00020606"/>
    <w:rsid w:val="001D4772"/>
    <w:rsid w:val="0030467D"/>
    <w:rsid w:val="005E3D6A"/>
    <w:rsid w:val="00750168"/>
    <w:rsid w:val="00934B9B"/>
    <w:rsid w:val="00B6711B"/>
    <w:rsid w:val="00C10EDE"/>
    <w:rsid w:val="00CE2DF2"/>
    <w:rsid w:val="00D245DF"/>
    <w:rsid w:val="00DB11F9"/>
    <w:rsid w:val="00FD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1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1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1F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B1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Сивакова Ирина Викторовна</dc:creator>
  <cp:lastModifiedBy>Сивакова Ирина Викторовна</cp:lastModifiedBy>
  <cp:revision>2</cp:revision>
  <cp:lastPrinted>2025-08-19T05:28:00Z</cp:lastPrinted>
  <dcterms:created xsi:type="dcterms:W3CDTF">2025-08-19T05:17:00Z</dcterms:created>
  <dcterms:modified xsi:type="dcterms:W3CDTF">2025-08-19T06:21:00Z</dcterms:modified>
</cp:coreProperties>
</file>